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BF651" w14:textId="77777777" w:rsidR="00E76A25" w:rsidRPr="009802BB" w:rsidRDefault="00E76A25" w:rsidP="00CA35F3">
      <w:pPr>
        <w:tabs>
          <w:tab w:val="left" w:pos="720"/>
          <w:tab w:val="left" w:pos="1440"/>
        </w:tabs>
        <w:jc w:val="center"/>
        <w:rPr>
          <w:rFonts w:eastAsia="Batang"/>
          <w:b/>
          <w:color w:val="000000" w:themeColor="text1"/>
        </w:rPr>
      </w:pPr>
      <w:r w:rsidRPr="009802BB">
        <w:rPr>
          <w:rFonts w:eastAsia="Batang"/>
          <w:b/>
          <w:color w:val="000000" w:themeColor="text1"/>
        </w:rPr>
        <w:t>MINUTES OF THE MEETING OF THE MEMBERS OF THE</w:t>
      </w:r>
    </w:p>
    <w:p w14:paraId="726538A5" w14:textId="77777777" w:rsidR="00E76A25" w:rsidRPr="009802BB" w:rsidRDefault="00E76A25" w:rsidP="00CA35F3">
      <w:pPr>
        <w:tabs>
          <w:tab w:val="left" w:pos="720"/>
          <w:tab w:val="left" w:pos="1440"/>
        </w:tabs>
        <w:jc w:val="center"/>
        <w:rPr>
          <w:rFonts w:eastAsia="Batang"/>
          <w:b/>
          <w:color w:val="000000" w:themeColor="text1"/>
        </w:rPr>
      </w:pPr>
      <w:r w:rsidRPr="009802BB">
        <w:rPr>
          <w:rFonts w:eastAsia="Batang"/>
          <w:b/>
          <w:color w:val="000000" w:themeColor="text1"/>
        </w:rPr>
        <w:t>HOUSING TRUST FUND CORPORATION (“HTFC”)</w:t>
      </w:r>
    </w:p>
    <w:p w14:paraId="303B0D20" w14:textId="42991357" w:rsidR="00E76A25" w:rsidRPr="009802BB" w:rsidRDefault="00E76A25" w:rsidP="00CA35F3">
      <w:pPr>
        <w:tabs>
          <w:tab w:val="left" w:pos="720"/>
          <w:tab w:val="left" w:pos="1440"/>
        </w:tabs>
        <w:jc w:val="center"/>
        <w:rPr>
          <w:rFonts w:eastAsia="Batang"/>
          <w:b/>
          <w:color w:val="000000" w:themeColor="text1"/>
        </w:rPr>
      </w:pPr>
      <w:r w:rsidRPr="009802BB">
        <w:rPr>
          <w:rFonts w:eastAsia="Batang"/>
          <w:b/>
          <w:color w:val="000000" w:themeColor="text1"/>
        </w:rPr>
        <w:t xml:space="preserve">HELD ON </w:t>
      </w:r>
      <w:r w:rsidR="003638D3">
        <w:rPr>
          <w:rFonts w:eastAsia="Batang"/>
          <w:b/>
          <w:color w:val="000000" w:themeColor="text1"/>
        </w:rPr>
        <w:t>NOVEMBER 7</w:t>
      </w:r>
      <w:r w:rsidR="00D209CF" w:rsidRPr="009802BB">
        <w:rPr>
          <w:rFonts w:eastAsia="Batang"/>
          <w:b/>
          <w:color w:val="000000" w:themeColor="text1"/>
        </w:rPr>
        <w:t xml:space="preserve">, </w:t>
      </w:r>
      <w:r w:rsidR="000F0E87" w:rsidRPr="009802BB">
        <w:rPr>
          <w:rFonts w:eastAsia="Batang"/>
          <w:b/>
          <w:color w:val="000000" w:themeColor="text1"/>
        </w:rPr>
        <w:t>201</w:t>
      </w:r>
      <w:r w:rsidR="00E1683C">
        <w:rPr>
          <w:rFonts w:eastAsia="Batang"/>
          <w:b/>
          <w:color w:val="000000" w:themeColor="text1"/>
        </w:rPr>
        <w:t>9</w:t>
      </w:r>
      <w:r w:rsidR="000F0E87" w:rsidRPr="009802BB">
        <w:rPr>
          <w:rFonts w:eastAsia="Batang"/>
          <w:b/>
          <w:color w:val="000000" w:themeColor="text1"/>
        </w:rPr>
        <w:t xml:space="preserve"> </w:t>
      </w:r>
      <w:r w:rsidRPr="009802BB">
        <w:rPr>
          <w:rFonts w:eastAsia="Batang"/>
          <w:b/>
          <w:color w:val="000000" w:themeColor="text1"/>
        </w:rPr>
        <w:t xml:space="preserve">AT </w:t>
      </w:r>
      <w:r w:rsidR="00CA1E53">
        <w:rPr>
          <w:rFonts w:eastAsia="Batang"/>
          <w:b/>
          <w:color w:val="000000" w:themeColor="text1"/>
        </w:rPr>
        <w:t>2</w:t>
      </w:r>
      <w:r w:rsidR="000F6BE4" w:rsidRPr="009802BB">
        <w:rPr>
          <w:rFonts w:eastAsia="Batang"/>
          <w:b/>
          <w:color w:val="000000" w:themeColor="text1"/>
        </w:rPr>
        <w:t>:</w:t>
      </w:r>
      <w:r w:rsidR="00DE0647">
        <w:rPr>
          <w:rFonts w:eastAsia="Batang"/>
          <w:b/>
          <w:color w:val="000000" w:themeColor="text1"/>
        </w:rPr>
        <w:t>07</w:t>
      </w:r>
      <w:r w:rsidRPr="009802BB">
        <w:rPr>
          <w:rFonts w:eastAsia="Batang"/>
          <w:b/>
          <w:color w:val="000000" w:themeColor="text1"/>
        </w:rPr>
        <w:t xml:space="preserve"> </w:t>
      </w:r>
      <w:r w:rsidR="006E68C9" w:rsidRPr="009802BB">
        <w:rPr>
          <w:rFonts w:eastAsia="Batang"/>
          <w:b/>
          <w:color w:val="000000" w:themeColor="text1"/>
        </w:rPr>
        <w:t>P</w:t>
      </w:r>
      <w:r w:rsidRPr="009802BB">
        <w:rPr>
          <w:rFonts w:eastAsia="Batang"/>
          <w:b/>
          <w:color w:val="000000" w:themeColor="text1"/>
        </w:rPr>
        <w:t>.M.</w:t>
      </w:r>
    </w:p>
    <w:p w14:paraId="64734FC7" w14:textId="77777777" w:rsidR="00E76A25" w:rsidRPr="009802BB" w:rsidRDefault="00E76A25" w:rsidP="00DD6FEF">
      <w:pPr>
        <w:tabs>
          <w:tab w:val="left" w:pos="720"/>
          <w:tab w:val="left" w:pos="1440"/>
        </w:tabs>
        <w:jc w:val="both"/>
        <w:rPr>
          <w:rFonts w:eastAsia="Batang"/>
          <w:b/>
          <w:color w:val="000000" w:themeColor="text1"/>
        </w:rPr>
      </w:pPr>
    </w:p>
    <w:p w14:paraId="36C86640" w14:textId="77777777" w:rsidR="00F31A60" w:rsidRDefault="000B4EAB" w:rsidP="000B4EAB">
      <w:pPr>
        <w:tabs>
          <w:tab w:val="left" w:pos="720"/>
          <w:tab w:val="left" w:pos="1440"/>
        </w:tabs>
        <w:jc w:val="both"/>
        <w:rPr>
          <w:rFonts w:eastAsia="Batang"/>
          <w:color w:val="000000" w:themeColor="text1"/>
        </w:rPr>
      </w:pPr>
      <w:r w:rsidRPr="009802BB">
        <w:rPr>
          <w:rFonts w:eastAsia="Batang"/>
          <w:color w:val="000000" w:themeColor="text1"/>
        </w:rPr>
        <w:t xml:space="preserve">Locations: </w:t>
      </w:r>
      <w:r w:rsidRPr="009802BB">
        <w:rPr>
          <w:rFonts w:eastAsia="Batang"/>
          <w:color w:val="000000" w:themeColor="text1"/>
        </w:rPr>
        <w:tab/>
      </w:r>
      <w:r w:rsidR="00F31A60">
        <w:rPr>
          <w:rFonts w:eastAsia="Batang"/>
          <w:color w:val="000000" w:themeColor="text1"/>
        </w:rPr>
        <w:t xml:space="preserve">New York State Homes and Community Renewal, 415 Madison Avenue, </w:t>
      </w:r>
    </w:p>
    <w:p w14:paraId="410780BD" w14:textId="42CF003F" w:rsidR="00F31A60" w:rsidRDefault="00F31A60" w:rsidP="000B4EAB">
      <w:pPr>
        <w:tabs>
          <w:tab w:val="left" w:pos="720"/>
          <w:tab w:val="left" w:pos="1440"/>
        </w:tabs>
        <w:jc w:val="both"/>
        <w:rPr>
          <w:rFonts w:eastAsia="Batang"/>
          <w:color w:val="000000" w:themeColor="text1"/>
        </w:rPr>
      </w:pPr>
      <w:r>
        <w:rPr>
          <w:rFonts w:eastAsia="Batang"/>
          <w:color w:val="000000" w:themeColor="text1"/>
        </w:rPr>
        <w:tab/>
      </w:r>
      <w:r>
        <w:rPr>
          <w:rFonts w:eastAsia="Batang"/>
          <w:color w:val="000000" w:themeColor="text1"/>
        </w:rPr>
        <w:tab/>
        <w:t>New York, New Yo</w:t>
      </w:r>
      <w:r w:rsidR="00667386">
        <w:rPr>
          <w:rFonts w:eastAsia="Batang"/>
          <w:color w:val="000000" w:themeColor="text1"/>
        </w:rPr>
        <w:t>r</w:t>
      </w:r>
      <w:r>
        <w:rPr>
          <w:rFonts w:eastAsia="Batang"/>
          <w:color w:val="000000" w:themeColor="text1"/>
        </w:rPr>
        <w:t>k</w:t>
      </w:r>
    </w:p>
    <w:p w14:paraId="13209383" w14:textId="31DF348B" w:rsidR="000B4EAB" w:rsidRPr="009802BB" w:rsidRDefault="00F31A60" w:rsidP="00A6498D">
      <w:pPr>
        <w:tabs>
          <w:tab w:val="left" w:pos="720"/>
          <w:tab w:val="left" w:pos="1440"/>
        </w:tabs>
        <w:jc w:val="both"/>
        <w:rPr>
          <w:rFonts w:eastAsia="Batang"/>
          <w:color w:val="000000" w:themeColor="text1"/>
        </w:rPr>
      </w:pPr>
      <w:r>
        <w:rPr>
          <w:rFonts w:eastAsia="Batang"/>
          <w:color w:val="000000" w:themeColor="text1"/>
        </w:rPr>
        <w:tab/>
      </w:r>
      <w:r>
        <w:rPr>
          <w:rFonts w:eastAsia="Batang"/>
          <w:color w:val="000000" w:themeColor="text1"/>
        </w:rPr>
        <w:tab/>
      </w:r>
      <w:r w:rsidR="000B4EAB" w:rsidRPr="009802BB">
        <w:rPr>
          <w:rFonts w:eastAsia="Batang"/>
          <w:color w:val="000000" w:themeColor="text1"/>
        </w:rPr>
        <w:t xml:space="preserve">New York State Homes and Community Renewal, 38-40 State Street, </w:t>
      </w:r>
    </w:p>
    <w:p w14:paraId="63C7D397" w14:textId="6F458620" w:rsidR="000B4EAB" w:rsidRPr="009802BB" w:rsidRDefault="00546F90" w:rsidP="000B4EAB">
      <w:pPr>
        <w:tabs>
          <w:tab w:val="left" w:pos="720"/>
          <w:tab w:val="left" w:pos="1440"/>
        </w:tabs>
        <w:ind w:left="720"/>
        <w:jc w:val="both"/>
        <w:rPr>
          <w:rFonts w:eastAsia="Batang"/>
          <w:bCs/>
          <w:color w:val="000000" w:themeColor="text1"/>
        </w:rPr>
      </w:pPr>
      <w:r>
        <w:rPr>
          <w:rFonts w:eastAsia="Batang"/>
          <w:bCs/>
          <w:color w:val="000000" w:themeColor="text1"/>
        </w:rPr>
        <w:tab/>
      </w:r>
      <w:r w:rsidR="000B4EAB" w:rsidRPr="009802BB">
        <w:rPr>
          <w:rFonts w:eastAsia="Batang"/>
          <w:bCs/>
          <w:color w:val="000000" w:themeColor="text1"/>
        </w:rPr>
        <w:t xml:space="preserve">Albany, New York </w:t>
      </w:r>
    </w:p>
    <w:p w14:paraId="040D413E" w14:textId="77777777" w:rsidR="00691CC9" w:rsidRPr="009802BB" w:rsidRDefault="000B4EAB" w:rsidP="00691CC9">
      <w:pPr>
        <w:tabs>
          <w:tab w:val="left" w:pos="720"/>
          <w:tab w:val="left" w:pos="1440"/>
        </w:tabs>
        <w:ind w:left="720"/>
        <w:jc w:val="both"/>
        <w:rPr>
          <w:rFonts w:eastAsia="Batang"/>
          <w:bCs/>
          <w:color w:val="000000" w:themeColor="text1"/>
        </w:rPr>
      </w:pPr>
      <w:r w:rsidRPr="009802BB">
        <w:rPr>
          <w:rFonts w:eastAsia="Batang"/>
          <w:bCs/>
          <w:color w:val="000000" w:themeColor="text1"/>
        </w:rPr>
        <w:t xml:space="preserve"> </w:t>
      </w:r>
      <w:r w:rsidR="00691CC9">
        <w:rPr>
          <w:rFonts w:eastAsia="Batang"/>
          <w:bCs/>
          <w:color w:val="000000" w:themeColor="text1"/>
        </w:rPr>
        <w:tab/>
      </w:r>
    </w:p>
    <w:p w14:paraId="0B8CA4E5" w14:textId="6C2D1236" w:rsidR="000B4EAB" w:rsidRPr="009802BB" w:rsidRDefault="000B4EAB" w:rsidP="000B4EAB">
      <w:pPr>
        <w:tabs>
          <w:tab w:val="left" w:pos="720"/>
          <w:tab w:val="left" w:pos="1440"/>
        </w:tabs>
        <w:jc w:val="both"/>
        <w:rPr>
          <w:rFonts w:eastAsia="Batang"/>
          <w:color w:val="000000" w:themeColor="text1"/>
        </w:rPr>
      </w:pPr>
      <w:r w:rsidRPr="009802BB">
        <w:rPr>
          <w:rFonts w:eastAsia="Batang"/>
          <w:color w:val="000000" w:themeColor="text1"/>
        </w:rPr>
        <w:tab/>
      </w:r>
      <w:r w:rsidRPr="009802BB">
        <w:rPr>
          <w:rFonts w:eastAsia="Batang"/>
          <w:color w:val="000000" w:themeColor="text1"/>
        </w:rPr>
        <w:tab/>
        <w:t xml:space="preserve">Locations connected by </w:t>
      </w:r>
      <w:r w:rsidR="00A6498D">
        <w:rPr>
          <w:rFonts w:eastAsia="Batang"/>
          <w:color w:val="000000" w:themeColor="text1"/>
        </w:rPr>
        <w:t>video and phone-conference</w:t>
      </w:r>
    </w:p>
    <w:p w14:paraId="2D9E8F9A" w14:textId="77777777" w:rsidR="000B4EAB" w:rsidRPr="009802BB" w:rsidRDefault="000B4EAB" w:rsidP="000B4EAB">
      <w:pPr>
        <w:tabs>
          <w:tab w:val="left" w:pos="720"/>
          <w:tab w:val="left" w:pos="1440"/>
        </w:tabs>
        <w:jc w:val="both"/>
        <w:rPr>
          <w:rFonts w:eastAsia="Batang"/>
          <w:color w:val="000000" w:themeColor="text1"/>
          <w:highlight w:val="yellow"/>
        </w:rPr>
      </w:pPr>
    </w:p>
    <w:p w14:paraId="36F7D971" w14:textId="77777777" w:rsidR="000B4EAB" w:rsidRPr="009802BB" w:rsidRDefault="000B4EAB" w:rsidP="000B4EAB">
      <w:pPr>
        <w:tabs>
          <w:tab w:val="left" w:pos="720"/>
          <w:tab w:val="left" w:pos="1440"/>
        </w:tabs>
        <w:jc w:val="both"/>
        <w:rPr>
          <w:rFonts w:eastAsia="Batang"/>
          <w:color w:val="000000" w:themeColor="text1"/>
          <w:u w:val="single"/>
        </w:rPr>
      </w:pPr>
      <w:r w:rsidRPr="009802BB">
        <w:rPr>
          <w:rFonts w:eastAsia="Batang"/>
          <w:color w:val="000000" w:themeColor="text1"/>
          <w:u w:val="single"/>
        </w:rPr>
        <w:t>MEMBERS PRESENT:</w:t>
      </w:r>
    </w:p>
    <w:p w14:paraId="26A5F6C3" w14:textId="0CB4940C" w:rsidR="00AF01F7" w:rsidRDefault="00AF01F7" w:rsidP="000B4EAB">
      <w:pPr>
        <w:tabs>
          <w:tab w:val="left" w:pos="720"/>
          <w:tab w:val="left" w:pos="1440"/>
        </w:tabs>
        <w:jc w:val="both"/>
        <w:rPr>
          <w:rFonts w:eastAsia="Batang"/>
          <w:color w:val="000000" w:themeColor="text1"/>
        </w:rPr>
      </w:pPr>
      <w:r>
        <w:rPr>
          <w:rFonts w:eastAsia="Batang"/>
          <w:color w:val="000000" w:themeColor="text1"/>
        </w:rPr>
        <w:t>RuthAnne Visnauskas, Chairperson</w:t>
      </w:r>
    </w:p>
    <w:p w14:paraId="6B6AE667" w14:textId="5D412143" w:rsidR="000B4EAB" w:rsidRPr="009802BB" w:rsidRDefault="0057238A" w:rsidP="000B4EAB">
      <w:pPr>
        <w:tabs>
          <w:tab w:val="left" w:pos="720"/>
          <w:tab w:val="left" w:pos="1440"/>
        </w:tabs>
        <w:jc w:val="both"/>
        <w:rPr>
          <w:rFonts w:eastAsia="Batang"/>
          <w:color w:val="000000" w:themeColor="text1"/>
        </w:rPr>
      </w:pPr>
      <w:r w:rsidRPr="009802BB">
        <w:rPr>
          <w:rFonts w:eastAsia="Batang"/>
          <w:color w:val="000000" w:themeColor="text1"/>
        </w:rPr>
        <w:t xml:space="preserve">Alex Valella, </w:t>
      </w:r>
      <w:r w:rsidR="000B4EAB" w:rsidRPr="009802BB">
        <w:rPr>
          <w:rFonts w:eastAsia="Batang"/>
          <w:color w:val="000000" w:themeColor="text1"/>
        </w:rPr>
        <w:t xml:space="preserve">representing </w:t>
      </w:r>
      <w:r w:rsidR="004271BE" w:rsidRPr="009802BB">
        <w:rPr>
          <w:rFonts w:eastAsia="Batang"/>
          <w:color w:val="000000" w:themeColor="text1"/>
        </w:rPr>
        <w:t>Kenneth Adams</w:t>
      </w:r>
      <w:r w:rsidR="000B4EAB" w:rsidRPr="009802BB">
        <w:rPr>
          <w:rFonts w:eastAsia="Batang"/>
          <w:color w:val="000000" w:themeColor="text1"/>
        </w:rPr>
        <w:t>, Member</w:t>
      </w:r>
    </w:p>
    <w:p w14:paraId="7F15F3A7" w14:textId="67C1977D" w:rsidR="002D3B38" w:rsidRDefault="002E4D5E" w:rsidP="000B4EAB">
      <w:pPr>
        <w:tabs>
          <w:tab w:val="left" w:pos="720"/>
          <w:tab w:val="left" w:pos="1440"/>
        </w:tabs>
        <w:jc w:val="both"/>
        <w:rPr>
          <w:rFonts w:eastAsia="Batang"/>
          <w:color w:val="000000" w:themeColor="text1"/>
        </w:rPr>
      </w:pPr>
      <w:r>
        <w:rPr>
          <w:rFonts w:eastAsia="Batang"/>
          <w:color w:val="000000" w:themeColor="text1"/>
        </w:rPr>
        <w:t xml:space="preserve">Holly </w:t>
      </w:r>
      <w:proofErr w:type="spellStart"/>
      <w:r>
        <w:rPr>
          <w:rFonts w:eastAsia="Batang"/>
          <w:color w:val="000000" w:themeColor="text1"/>
        </w:rPr>
        <w:t>Leicht</w:t>
      </w:r>
      <w:proofErr w:type="spellEnd"/>
      <w:r w:rsidR="00546F90">
        <w:rPr>
          <w:rFonts w:eastAsia="Batang"/>
          <w:color w:val="000000" w:themeColor="text1"/>
        </w:rPr>
        <w:t>, Member</w:t>
      </w:r>
    </w:p>
    <w:p w14:paraId="0E367E56" w14:textId="77777777" w:rsidR="002E4D5E" w:rsidRPr="009802BB" w:rsidRDefault="002E4D5E" w:rsidP="000B4EAB">
      <w:pPr>
        <w:tabs>
          <w:tab w:val="left" w:pos="720"/>
          <w:tab w:val="left" w:pos="1440"/>
        </w:tabs>
        <w:jc w:val="both"/>
        <w:rPr>
          <w:rFonts w:eastAsia="Batang"/>
          <w:color w:val="000000" w:themeColor="text1"/>
        </w:rPr>
      </w:pPr>
    </w:p>
    <w:p w14:paraId="08313FCA" w14:textId="77777777" w:rsidR="00B22BAC" w:rsidRPr="009802BB" w:rsidRDefault="000B4EAB" w:rsidP="00010670">
      <w:pPr>
        <w:tabs>
          <w:tab w:val="left" w:pos="720"/>
          <w:tab w:val="left" w:pos="1440"/>
        </w:tabs>
        <w:jc w:val="both"/>
        <w:rPr>
          <w:rFonts w:eastAsia="Batang"/>
          <w:color w:val="000000" w:themeColor="text1"/>
          <w:u w:val="single"/>
        </w:rPr>
      </w:pPr>
      <w:r w:rsidRPr="009802BB">
        <w:rPr>
          <w:rFonts w:eastAsia="Batang"/>
          <w:color w:val="000000" w:themeColor="text1"/>
          <w:u w:val="single"/>
        </w:rPr>
        <w:t>OTHERS PRESENT:</w:t>
      </w:r>
    </w:p>
    <w:p w14:paraId="744FC0B4" w14:textId="0D7C9FDA" w:rsidR="00A6498D" w:rsidRDefault="00A6498D" w:rsidP="00DD6FEF">
      <w:pPr>
        <w:tabs>
          <w:tab w:val="left" w:pos="720"/>
          <w:tab w:val="left" w:pos="1440"/>
        </w:tabs>
        <w:jc w:val="both"/>
        <w:rPr>
          <w:color w:val="000000"/>
        </w:rPr>
      </w:pPr>
      <w:r>
        <w:rPr>
          <w:color w:val="000000"/>
        </w:rPr>
        <w:t>Mark Colon</w:t>
      </w:r>
    </w:p>
    <w:p w14:paraId="010D1862" w14:textId="450A5DCB" w:rsidR="00A6498D" w:rsidRDefault="00A6498D" w:rsidP="00DD6FEF">
      <w:pPr>
        <w:tabs>
          <w:tab w:val="left" w:pos="720"/>
          <w:tab w:val="left" w:pos="1440"/>
        </w:tabs>
        <w:jc w:val="both"/>
        <w:rPr>
          <w:color w:val="000000"/>
        </w:rPr>
      </w:pPr>
      <w:r>
        <w:rPr>
          <w:color w:val="000000"/>
        </w:rPr>
        <w:t>Rebecca Crimmins</w:t>
      </w:r>
    </w:p>
    <w:p w14:paraId="348CE725" w14:textId="1CB4C1EF" w:rsidR="00A6498D" w:rsidRDefault="00A6498D" w:rsidP="00DD6FEF">
      <w:pPr>
        <w:tabs>
          <w:tab w:val="left" w:pos="720"/>
          <w:tab w:val="left" w:pos="1440"/>
        </w:tabs>
        <w:jc w:val="both"/>
        <w:rPr>
          <w:color w:val="000000"/>
        </w:rPr>
      </w:pPr>
      <w:r>
        <w:rPr>
          <w:color w:val="000000"/>
        </w:rPr>
        <w:t>Deidre Diamond</w:t>
      </w:r>
    </w:p>
    <w:p w14:paraId="5D809E14" w14:textId="21351BEA" w:rsidR="00A6498D" w:rsidRDefault="00A6498D" w:rsidP="00DD6FEF">
      <w:pPr>
        <w:tabs>
          <w:tab w:val="left" w:pos="720"/>
          <w:tab w:val="left" w:pos="1440"/>
        </w:tabs>
        <w:jc w:val="both"/>
        <w:rPr>
          <w:color w:val="000000"/>
        </w:rPr>
      </w:pPr>
      <w:r>
        <w:rPr>
          <w:color w:val="000000"/>
        </w:rPr>
        <w:t>Nicole Ferreira</w:t>
      </w:r>
    </w:p>
    <w:p w14:paraId="70A07A47" w14:textId="29B58A71" w:rsidR="0020630D" w:rsidRDefault="0020630D" w:rsidP="00DD6FEF">
      <w:pPr>
        <w:tabs>
          <w:tab w:val="left" w:pos="720"/>
          <w:tab w:val="left" w:pos="1440"/>
        </w:tabs>
        <w:jc w:val="both"/>
        <w:rPr>
          <w:color w:val="000000"/>
        </w:rPr>
      </w:pPr>
      <w:r>
        <w:rPr>
          <w:color w:val="000000"/>
        </w:rPr>
        <w:t>Sean Fitzgerald</w:t>
      </w:r>
    </w:p>
    <w:p w14:paraId="686967E2" w14:textId="3037D630" w:rsidR="00A6498D" w:rsidRDefault="00A6498D" w:rsidP="00DD6FEF">
      <w:pPr>
        <w:tabs>
          <w:tab w:val="left" w:pos="720"/>
          <w:tab w:val="left" w:pos="1440"/>
        </w:tabs>
        <w:jc w:val="both"/>
        <w:rPr>
          <w:rFonts w:eastAsia="Batang"/>
          <w:color w:val="000000" w:themeColor="text1"/>
        </w:rPr>
      </w:pPr>
      <w:r>
        <w:rPr>
          <w:rFonts w:eastAsia="Batang"/>
          <w:color w:val="000000" w:themeColor="text1"/>
        </w:rPr>
        <w:t>Rebecca Koepnick</w:t>
      </w:r>
    </w:p>
    <w:p w14:paraId="026BD979" w14:textId="6F033086" w:rsidR="002E4D5E" w:rsidRDefault="002E4D5E" w:rsidP="00DD6FEF">
      <w:pPr>
        <w:tabs>
          <w:tab w:val="left" w:pos="720"/>
          <w:tab w:val="left" w:pos="1440"/>
        </w:tabs>
        <w:jc w:val="both"/>
        <w:rPr>
          <w:rFonts w:eastAsia="Batang"/>
          <w:color w:val="000000" w:themeColor="text1"/>
        </w:rPr>
      </w:pPr>
      <w:r>
        <w:rPr>
          <w:rFonts w:eastAsia="Batang"/>
          <w:color w:val="000000" w:themeColor="text1"/>
        </w:rPr>
        <w:t>Dwight Kwa</w:t>
      </w:r>
    </w:p>
    <w:p w14:paraId="530F28E4" w14:textId="70BEFD0C" w:rsidR="00E61BFA" w:rsidRDefault="00E61BFA" w:rsidP="00DD6FEF">
      <w:pPr>
        <w:tabs>
          <w:tab w:val="left" w:pos="720"/>
          <w:tab w:val="left" w:pos="1440"/>
        </w:tabs>
        <w:jc w:val="both"/>
        <w:rPr>
          <w:rFonts w:eastAsia="Batang"/>
          <w:color w:val="000000" w:themeColor="text1"/>
        </w:rPr>
      </w:pPr>
      <w:r>
        <w:rPr>
          <w:rFonts w:eastAsia="Batang"/>
          <w:color w:val="000000" w:themeColor="text1"/>
        </w:rPr>
        <w:t>Dina Levy</w:t>
      </w:r>
    </w:p>
    <w:p w14:paraId="14BB42ED" w14:textId="77777777" w:rsidR="00A6498D" w:rsidRDefault="00A6498D" w:rsidP="00A6498D">
      <w:pPr>
        <w:tabs>
          <w:tab w:val="left" w:pos="720"/>
          <w:tab w:val="left" w:pos="1440"/>
        </w:tabs>
        <w:jc w:val="both"/>
        <w:rPr>
          <w:rFonts w:eastAsia="Batang"/>
          <w:color w:val="000000" w:themeColor="text1"/>
        </w:rPr>
      </w:pPr>
      <w:r>
        <w:rPr>
          <w:rFonts w:eastAsia="Batang"/>
          <w:color w:val="000000" w:themeColor="text1"/>
        </w:rPr>
        <w:t>Hazel Lewis</w:t>
      </w:r>
    </w:p>
    <w:p w14:paraId="53E0345A" w14:textId="2AEC05CC" w:rsidR="00AC7CA4" w:rsidRDefault="00AC7CA4" w:rsidP="00DD6FEF">
      <w:pPr>
        <w:tabs>
          <w:tab w:val="left" w:pos="720"/>
          <w:tab w:val="left" w:pos="1440"/>
        </w:tabs>
        <w:jc w:val="both"/>
        <w:rPr>
          <w:rFonts w:eastAsia="Batang"/>
          <w:color w:val="000000" w:themeColor="text1"/>
        </w:rPr>
      </w:pPr>
      <w:r>
        <w:rPr>
          <w:rFonts w:eastAsia="Batang"/>
          <w:color w:val="000000" w:themeColor="text1"/>
        </w:rPr>
        <w:t>Crystal Loffler</w:t>
      </w:r>
    </w:p>
    <w:p w14:paraId="58D8FA1D" w14:textId="12C1E1E8" w:rsidR="00AC7CA4" w:rsidRDefault="00AC7CA4" w:rsidP="00AC7CA4">
      <w:pPr>
        <w:tabs>
          <w:tab w:val="left" w:pos="720"/>
          <w:tab w:val="left" w:pos="1440"/>
        </w:tabs>
        <w:jc w:val="both"/>
        <w:rPr>
          <w:color w:val="000000"/>
        </w:rPr>
      </w:pPr>
      <w:r>
        <w:rPr>
          <w:color w:val="000000"/>
        </w:rPr>
        <w:t>Betsy Mallow</w:t>
      </w:r>
    </w:p>
    <w:p w14:paraId="33042EC4" w14:textId="07193B11" w:rsidR="00774516" w:rsidRDefault="00774516" w:rsidP="00AC7CA4">
      <w:pPr>
        <w:tabs>
          <w:tab w:val="left" w:pos="720"/>
          <w:tab w:val="left" w:pos="1440"/>
        </w:tabs>
        <w:jc w:val="both"/>
        <w:rPr>
          <w:color w:val="000000"/>
        </w:rPr>
      </w:pPr>
      <w:r>
        <w:rPr>
          <w:color w:val="000000"/>
        </w:rPr>
        <w:t>Linda Manley</w:t>
      </w:r>
    </w:p>
    <w:p w14:paraId="2FC972ED" w14:textId="39BD0E96" w:rsidR="00AC7CA4" w:rsidRDefault="00AC7CA4" w:rsidP="00DD6FEF">
      <w:pPr>
        <w:tabs>
          <w:tab w:val="left" w:pos="720"/>
          <w:tab w:val="left" w:pos="1440"/>
        </w:tabs>
        <w:jc w:val="both"/>
        <w:rPr>
          <w:rFonts w:eastAsia="Batang"/>
          <w:color w:val="000000" w:themeColor="text1"/>
        </w:rPr>
      </w:pPr>
      <w:r>
        <w:rPr>
          <w:rFonts w:eastAsia="Batang"/>
          <w:color w:val="000000" w:themeColor="text1"/>
        </w:rPr>
        <w:t>Stacey Mickle</w:t>
      </w:r>
    </w:p>
    <w:p w14:paraId="24E5622A" w14:textId="02A7B707" w:rsidR="00A6498D" w:rsidRDefault="00A6498D" w:rsidP="00DD6FEF">
      <w:pPr>
        <w:tabs>
          <w:tab w:val="left" w:pos="720"/>
          <w:tab w:val="left" w:pos="1440"/>
        </w:tabs>
        <w:jc w:val="both"/>
        <w:rPr>
          <w:rFonts w:eastAsia="Batang"/>
          <w:color w:val="000000" w:themeColor="text1"/>
        </w:rPr>
      </w:pPr>
      <w:r>
        <w:rPr>
          <w:rFonts w:eastAsia="Batang"/>
          <w:color w:val="000000" w:themeColor="text1"/>
        </w:rPr>
        <w:t>Myles Monaghan</w:t>
      </w:r>
    </w:p>
    <w:p w14:paraId="3F15244F" w14:textId="220C0EC2" w:rsidR="009955FD" w:rsidRDefault="009955FD" w:rsidP="00010670">
      <w:pPr>
        <w:tabs>
          <w:tab w:val="left" w:pos="720"/>
          <w:tab w:val="left" w:pos="1440"/>
        </w:tabs>
        <w:jc w:val="both"/>
        <w:rPr>
          <w:rFonts w:eastAsia="Batang"/>
          <w:color w:val="000000" w:themeColor="text1"/>
        </w:rPr>
      </w:pPr>
      <w:r w:rsidRPr="009802BB">
        <w:rPr>
          <w:rFonts w:eastAsia="Batang"/>
          <w:color w:val="000000" w:themeColor="text1"/>
        </w:rPr>
        <w:t>Jason Purvis</w:t>
      </w:r>
    </w:p>
    <w:p w14:paraId="439EDC67" w14:textId="1139AFFF" w:rsidR="00A6498D" w:rsidRDefault="00A6498D" w:rsidP="00010670">
      <w:pPr>
        <w:tabs>
          <w:tab w:val="left" w:pos="720"/>
          <w:tab w:val="left" w:pos="1440"/>
        </w:tabs>
        <w:jc w:val="both"/>
        <w:rPr>
          <w:rFonts w:eastAsia="Batang"/>
          <w:color w:val="000000" w:themeColor="text1"/>
        </w:rPr>
      </w:pPr>
      <w:r>
        <w:rPr>
          <w:rFonts w:eastAsia="Batang"/>
          <w:color w:val="000000" w:themeColor="text1"/>
        </w:rPr>
        <w:t>Melina Stratos</w:t>
      </w:r>
    </w:p>
    <w:p w14:paraId="6E8F1BDF" w14:textId="054E3D41" w:rsidR="00AC7CA4" w:rsidRDefault="00AC7CA4" w:rsidP="00010670">
      <w:pPr>
        <w:tabs>
          <w:tab w:val="left" w:pos="720"/>
          <w:tab w:val="left" w:pos="1440"/>
        </w:tabs>
        <w:jc w:val="both"/>
        <w:rPr>
          <w:rFonts w:eastAsia="Batang"/>
          <w:color w:val="000000" w:themeColor="text1"/>
        </w:rPr>
      </w:pPr>
      <w:r>
        <w:rPr>
          <w:rFonts w:eastAsia="Batang"/>
          <w:color w:val="000000" w:themeColor="text1"/>
        </w:rPr>
        <w:t>Nanika Shaw</w:t>
      </w:r>
    </w:p>
    <w:p w14:paraId="1EF8EF77" w14:textId="038E4DE0" w:rsidR="00AC7CA4" w:rsidRDefault="00AC7CA4" w:rsidP="00010670">
      <w:pPr>
        <w:tabs>
          <w:tab w:val="left" w:pos="720"/>
          <w:tab w:val="left" w:pos="1440"/>
        </w:tabs>
        <w:jc w:val="both"/>
        <w:rPr>
          <w:rFonts w:eastAsia="Batang"/>
          <w:color w:val="000000" w:themeColor="text1"/>
        </w:rPr>
      </w:pPr>
      <w:r>
        <w:rPr>
          <w:rFonts w:eastAsia="Batang"/>
          <w:color w:val="000000" w:themeColor="text1"/>
        </w:rPr>
        <w:t>Heather Spitzberg</w:t>
      </w:r>
    </w:p>
    <w:p w14:paraId="5E2DB70E" w14:textId="77777777" w:rsidR="00FB1887" w:rsidRPr="00CA1E53" w:rsidRDefault="00FB1887" w:rsidP="006A3B43">
      <w:pPr>
        <w:tabs>
          <w:tab w:val="left" w:pos="720"/>
          <w:tab w:val="left" w:pos="1440"/>
        </w:tabs>
        <w:jc w:val="both"/>
        <w:rPr>
          <w:rFonts w:eastAsia="Batang"/>
          <w:color w:val="000000" w:themeColor="text1"/>
        </w:rPr>
      </w:pPr>
    </w:p>
    <w:p w14:paraId="055557A0" w14:textId="0122B237" w:rsidR="00E76A25" w:rsidRPr="009802BB" w:rsidRDefault="00E83575" w:rsidP="00F46199">
      <w:pPr>
        <w:tabs>
          <w:tab w:val="left" w:pos="720"/>
          <w:tab w:val="left" w:pos="1440"/>
        </w:tabs>
        <w:jc w:val="both"/>
        <w:rPr>
          <w:rFonts w:eastAsia="Batang"/>
          <w:color w:val="000000" w:themeColor="text1"/>
        </w:rPr>
      </w:pPr>
      <w:r w:rsidRPr="009802BB">
        <w:rPr>
          <w:rFonts w:eastAsia="Batang"/>
          <w:color w:val="000000" w:themeColor="text1"/>
        </w:rPr>
        <w:tab/>
      </w:r>
      <w:r w:rsidR="00E76A25" w:rsidRPr="009802BB">
        <w:rPr>
          <w:rFonts w:eastAsia="Batang"/>
          <w:color w:val="000000" w:themeColor="text1"/>
        </w:rPr>
        <w:t xml:space="preserve">There was a quorum with </w:t>
      </w:r>
      <w:r w:rsidR="00CA3DDE">
        <w:rPr>
          <w:rFonts w:eastAsia="Batang"/>
          <w:color w:val="000000" w:themeColor="text1"/>
        </w:rPr>
        <w:t>three</w:t>
      </w:r>
      <w:r w:rsidR="00D209CF" w:rsidRPr="009802BB">
        <w:rPr>
          <w:rFonts w:eastAsia="Batang"/>
          <w:color w:val="000000" w:themeColor="text1"/>
        </w:rPr>
        <w:t xml:space="preserve"> </w:t>
      </w:r>
      <w:r w:rsidR="00E76A25" w:rsidRPr="009802BB">
        <w:rPr>
          <w:rFonts w:eastAsia="Batang"/>
          <w:color w:val="000000" w:themeColor="text1"/>
        </w:rPr>
        <w:t xml:space="preserve">Members present. </w:t>
      </w:r>
      <w:r w:rsidR="002E4D5E">
        <w:rPr>
          <w:rFonts w:eastAsia="Batang"/>
          <w:color w:val="000000" w:themeColor="text1"/>
        </w:rPr>
        <w:t>M</w:t>
      </w:r>
      <w:r w:rsidR="00A6498D">
        <w:rPr>
          <w:rFonts w:eastAsia="Batang"/>
          <w:color w:val="000000" w:themeColor="text1"/>
        </w:rPr>
        <w:t>r</w:t>
      </w:r>
      <w:r w:rsidR="002E4D5E">
        <w:rPr>
          <w:rFonts w:eastAsia="Batang"/>
          <w:color w:val="000000" w:themeColor="text1"/>
        </w:rPr>
        <w:t xml:space="preserve">. </w:t>
      </w:r>
      <w:r w:rsidR="00A6498D">
        <w:rPr>
          <w:rFonts w:eastAsia="Batang"/>
          <w:color w:val="000000" w:themeColor="text1"/>
        </w:rPr>
        <w:t>Valella</w:t>
      </w:r>
      <w:r w:rsidR="00D209CF" w:rsidRPr="009802BB">
        <w:rPr>
          <w:rFonts w:eastAsia="Batang"/>
          <w:color w:val="000000" w:themeColor="text1"/>
        </w:rPr>
        <w:t xml:space="preserve"> </w:t>
      </w:r>
      <w:r w:rsidR="00E76A25" w:rsidRPr="009802BB">
        <w:rPr>
          <w:rFonts w:eastAsia="Batang"/>
          <w:color w:val="000000" w:themeColor="text1"/>
        </w:rPr>
        <w:t>made a motion to call to order the</w:t>
      </w:r>
      <w:r w:rsidR="00342947" w:rsidRPr="009802BB">
        <w:rPr>
          <w:rFonts w:eastAsia="Batang"/>
          <w:color w:val="000000" w:themeColor="text1"/>
        </w:rPr>
        <w:t xml:space="preserve"> m</w:t>
      </w:r>
      <w:r w:rsidR="00E76A25" w:rsidRPr="009802BB">
        <w:rPr>
          <w:rFonts w:eastAsia="Batang"/>
          <w:color w:val="000000" w:themeColor="text1"/>
        </w:rPr>
        <w:t xml:space="preserve">eeting of the Members of </w:t>
      </w:r>
      <w:r w:rsidR="00546F90">
        <w:rPr>
          <w:rFonts w:eastAsia="Batang"/>
          <w:color w:val="000000" w:themeColor="text1"/>
        </w:rPr>
        <w:t xml:space="preserve">the </w:t>
      </w:r>
      <w:r w:rsidR="00E76A25" w:rsidRPr="009802BB">
        <w:rPr>
          <w:rFonts w:eastAsia="Batang"/>
          <w:color w:val="000000" w:themeColor="text1"/>
        </w:rPr>
        <w:t xml:space="preserve">HTFC. </w:t>
      </w:r>
      <w:r w:rsidR="00E10505" w:rsidRPr="009802BB">
        <w:rPr>
          <w:rFonts w:eastAsia="Batang"/>
          <w:color w:val="000000" w:themeColor="text1"/>
        </w:rPr>
        <w:t xml:space="preserve"> </w:t>
      </w:r>
      <w:r w:rsidR="00E76A25" w:rsidRPr="009802BB">
        <w:rPr>
          <w:rFonts w:eastAsia="Batang"/>
          <w:color w:val="000000" w:themeColor="text1"/>
        </w:rPr>
        <w:t>The motion was seconded by</w:t>
      </w:r>
      <w:r w:rsidR="00D35CF1" w:rsidRPr="009802BB">
        <w:rPr>
          <w:rFonts w:eastAsia="Batang"/>
          <w:color w:val="000000" w:themeColor="text1"/>
        </w:rPr>
        <w:t xml:space="preserve"> </w:t>
      </w:r>
      <w:r w:rsidR="003A5D07">
        <w:rPr>
          <w:rFonts w:eastAsia="Batang"/>
          <w:color w:val="000000" w:themeColor="text1"/>
        </w:rPr>
        <w:t>M</w:t>
      </w:r>
      <w:r w:rsidR="00A6498D">
        <w:rPr>
          <w:rFonts w:eastAsia="Batang"/>
          <w:color w:val="000000" w:themeColor="text1"/>
        </w:rPr>
        <w:t>s</w:t>
      </w:r>
      <w:r w:rsidR="003A5D07">
        <w:rPr>
          <w:rFonts w:eastAsia="Batang"/>
          <w:color w:val="000000" w:themeColor="text1"/>
        </w:rPr>
        <w:t xml:space="preserve">. </w:t>
      </w:r>
      <w:proofErr w:type="spellStart"/>
      <w:r w:rsidR="00A6498D">
        <w:rPr>
          <w:rFonts w:eastAsia="Batang"/>
          <w:color w:val="000000" w:themeColor="text1"/>
        </w:rPr>
        <w:t>Leicht</w:t>
      </w:r>
      <w:proofErr w:type="spellEnd"/>
      <w:r w:rsidR="00E76A25" w:rsidRPr="009802BB">
        <w:rPr>
          <w:rFonts w:eastAsia="Batang"/>
          <w:color w:val="000000" w:themeColor="text1"/>
        </w:rPr>
        <w:t>.</w:t>
      </w:r>
      <w:r w:rsidR="0020630D">
        <w:rPr>
          <w:rFonts w:eastAsia="Batang"/>
          <w:color w:val="000000" w:themeColor="text1"/>
        </w:rPr>
        <w:t xml:space="preserve"> </w:t>
      </w:r>
    </w:p>
    <w:p w14:paraId="360F52F1" w14:textId="77777777" w:rsidR="00B2630E" w:rsidRPr="009802BB" w:rsidRDefault="00B2630E" w:rsidP="00F46199">
      <w:pPr>
        <w:tabs>
          <w:tab w:val="left" w:pos="720"/>
          <w:tab w:val="left" w:pos="1440"/>
        </w:tabs>
        <w:jc w:val="both"/>
        <w:rPr>
          <w:rFonts w:eastAsia="Batang"/>
          <w:color w:val="000000" w:themeColor="text1"/>
        </w:rPr>
      </w:pPr>
    </w:p>
    <w:p w14:paraId="04EDBBC6" w14:textId="6FBE5DB2" w:rsidR="00516F6C" w:rsidRPr="009802BB" w:rsidRDefault="00B323A1" w:rsidP="00F46199">
      <w:pPr>
        <w:widowControl w:val="0"/>
        <w:tabs>
          <w:tab w:val="left" w:pos="-1440"/>
          <w:tab w:val="left" w:pos="720"/>
        </w:tabs>
        <w:autoSpaceDE w:val="0"/>
        <w:autoSpaceDN w:val="0"/>
        <w:adjustRightInd w:val="0"/>
        <w:jc w:val="both"/>
        <w:rPr>
          <w:bCs/>
          <w:color w:val="000000"/>
        </w:rPr>
      </w:pPr>
      <w:r w:rsidRPr="009802BB">
        <w:rPr>
          <w:rFonts w:eastAsia="Batang"/>
          <w:b/>
          <w:bCs/>
          <w:color w:val="000000" w:themeColor="text1"/>
        </w:rPr>
        <w:tab/>
      </w:r>
      <w:r w:rsidR="009A6810" w:rsidRPr="009802BB">
        <w:rPr>
          <w:rFonts w:eastAsia="Batang"/>
          <w:b/>
          <w:bCs/>
          <w:color w:val="000000" w:themeColor="text1"/>
        </w:rPr>
        <w:t xml:space="preserve">The first item on the agenda </w:t>
      </w:r>
      <w:r w:rsidR="009C16BA" w:rsidRPr="009802BB">
        <w:rPr>
          <w:rFonts w:eastAsia="Batang"/>
          <w:b/>
          <w:bCs/>
          <w:color w:val="000000" w:themeColor="text1"/>
        </w:rPr>
        <w:t>wa</w:t>
      </w:r>
      <w:r w:rsidR="009A6810" w:rsidRPr="009802BB">
        <w:rPr>
          <w:rFonts w:eastAsia="Batang"/>
          <w:b/>
          <w:bCs/>
          <w:color w:val="000000" w:themeColor="text1"/>
        </w:rPr>
        <w:t xml:space="preserve">s the </w:t>
      </w:r>
      <w:r w:rsidR="00A02416" w:rsidRPr="009802BB">
        <w:rPr>
          <w:rFonts w:eastAsia="Batang"/>
          <w:b/>
          <w:bCs/>
          <w:color w:val="000000" w:themeColor="text1"/>
        </w:rPr>
        <w:t>a</w:t>
      </w:r>
      <w:r w:rsidR="00071056" w:rsidRPr="009802BB">
        <w:rPr>
          <w:b/>
          <w:bCs/>
          <w:color w:val="000000"/>
        </w:rPr>
        <w:t xml:space="preserve">pproval of the </w:t>
      </w:r>
      <w:r w:rsidR="00375771" w:rsidRPr="009802BB">
        <w:rPr>
          <w:b/>
          <w:bCs/>
          <w:color w:val="000000"/>
        </w:rPr>
        <w:t>m</w:t>
      </w:r>
      <w:r w:rsidR="00DC474D" w:rsidRPr="009802BB">
        <w:rPr>
          <w:b/>
          <w:bCs/>
          <w:color w:val="000000"/>
        </w:rPr>
        <w:t xml:space="preserve">inutes of the </w:t>
      </w:r>
      <w:r w:rsidR="00375771" w:rsidRPr="009802BB">
        <w:rPr>
          <w:b/>
          <w:bCs/>
          <w:color w:val="000000"/>
        </w:rPr>
        <w:t>m</w:t>
      </w:r>
      <w:r w:rsidR="00DC474D" w:rsidRPr="009802BB">
        <w:rPr>
          <w:b/>
          <w:bCs/>
          <w:color w:val="000000"/>
        </w:rPr>
        <w:t xml:space="preserve">eeting held on </w:t>
      </w:r>
      <w:r w:rsidR="00A6498D">
        <w:rPr>
          <w:b/>
          <w:bCs/>
          <w:color w:val="000000"/>
        </w:rPr>
        <w:t>October 10</w:t>
      </w:r>
      <w:r w:rsidR="00771A3F" w:rsidRPr="009802BB">
        <w:rPr>
          <w:b/>
          <w:bCs/>
          <w:color w:val="000000"/>
        </w:rPr>
        <w:t>, 201</w:t>
      </w:r>
      <w:r w:rsidR="00F31A60">
        <w:rPr>
          <w:b/>
          <w:bCs/>
          <w:color w:val="000000"/>
        </w:rPr>
        <w:t>9</w:t>
      </w:r>
      <w:r w:rsidRPr="009802BB">
        <w:rPr>
          <w:bCs/>
          <w:color w:val="000000"/>
        </w:rPr>
        <w:t xml:space="preserve">. </w:t>
      </w:r>
      <w:r w:rsidR="009C16BA" w:rsidRPr="009802BB">
        <w:rPr>
          <w:rFonts w:eastAsia="Batang"/>
          <w:bCs/>
          <w:color w:val="000000" w:themeColor="text1"/>
        </w:rPr>
        <w:t xml:space="preserve"> </w:t>
      </w:r>
      <w:r w:rsidR="0067277E" w:rsidRPr="009802BB">
        <w:rPr>
          <w:rFonts w:eastAsia="Batang"/>
          <w:bCs/>
          <w:color w:val="000000" w:themeColor="text1"/>
        </w:rPr>
        <w:t>T</w:t>
      </w:r>
      <w:r w:rsidR="0016078B" w:rsidRPr="009802BB">
        <w:rPr>
          <w:rFonts w:eastAsia="Batang"/>
          <w:color w:val="000000" w:themeColor="text1"/>
        </w:rPr>
        <w:t>he minutes were deemed approved.</w:t>
      </w:r>
    </w:p>
    <w:p w14:paraId="2F4954B3" w14:textId="1D5F3EE2" w:rsidR="00E10505" w:rsidRDefault="00E10505" w:rsidP="00F46199">
      <w:pPr>
        <w:pStyle w:val="ListParagraph"/>
        <w:tabs>
          <w:tab w:val="left" w:pos="720"/>
          <w:tab w:val="left" w:pos="1440"/>
        </w:tabs>
        <w:ind w:left="0"/>
        <w:jc w:val="both"/>
        <w:rPr>
          <w:rFonts w:eastAsia="Batang"/>
          <w:bCs/>
          <w:color w:val="000000" w:themeColor="text1"/>
        </w:rPr>
      </w:pPr>
    </w:p>
    <w:p w14:paraId="69FC2EA7" w14:textId="0BF21C21" w:rsidR="00CA3DDE" w:rsidRDefault="00CA3DDE" w:rsidP="00F46199">
      <w:pPr>
        <w:pStyle w:val="ListParagraph"/>
        <w:tabs>
          <w:tab w:val="left" w:pos="720"/>
          <w:tab w:val="left" w:pos="1440"/>
        </w:tabs>
        <w:ind w:left="0"/>
        <w:jc w:val="both"/>
        <w:rPr>
          <w:rFonts w:eastAsia="Batang"/>
          <w:bCs/>
          <w:color w:val="000000" w:themeColor="text1"/>
        </w:rPr>
      </w:pPr>
      <w:r>
        <w:rPr>
          <w:rFonts w:eastAsia="Batang"/>
          <w:bCs/>
          <w:color w:val="000000" w:themeColor="text1"/>
        </w:rPr>
        <w:tab/>
      </w:r>
      <w:r w:rsidRPr="00CA3DDE">
        <w:rPr>
          <w:rFonts w:eastAsia="Batang"/>
          <w:b/>
          <w:bCs/>
          <w:color w:val="000000" w:themeColor="text1"/>
        </w:rPr>
        <w:t xml:space="preserve">The next item on the agenda was a </w:t>
      </w:r>
      <w:r w:rsidR="00506369">
        <w:rPr>
          <w:rFonts w:eastAsia="Batang"/>
          <w:b/>
          <w:bCs/>
          <w:color w:val="000000" w:themeColor="text1"/>
        </w:rPr>
        <w:t>resolution a</w:t>
      </w:r>
      <w:r w:rsidR="00506369" w:rsidRPr="00506369">
        <w:rPr>
          <w:rFonts w:eastAsia="Batang"/>
          <w:b/>
          <w:bCs/>
          <w:color w:val="000000" w:themeColor="text1"/>
        </w:rPr>
        <w:t xml:space="preserve">uthorizing </w:t>
      </w:r>
      <w:r w:rsidR="00E61BFA" w:rsidRPr="00E61BFA">
        <w:rPr>
          <w:rFonts w:eastAsia="Batang"/>
          <w:b/>
          <w:bCs/>
          <w:color w:val="000000" w:themeColor="text1"/>
        </w:rPr>
        <w:t xml:space="preserve">an </w:t>
      </w:r>
      <w:r w:rsidR="00E61BFA">
        <w:rPr>
          <w:rFonts w:eastAsia="Batang"/>
          <w:b/>
          <w:bCs/>
          <w:color w:val="000000" w:themeColor="text1"/>
        </w:rPr>
        <w:t>a</w:t>
      </w:r>
      <w:r w:rsidR="00E61BFA" w:rsidRPr="00E61BFA">
        <w:rPr>
          <w:rFonts w:eastAsia="Batang"/>
          <w:b/>
          <w:bCs/>
          <w:color w:val="000000" w:themeColor="text1"/>
        </w:rPr>
        <w:t xml:space="preserve">ward </w:t>
      </w:r>
      <w:r w:rsidR="00A6498D">
        <w:rPr>
          <w:rFonts w:eastAsia="Batang"/>
          <w:b/>
          <w:bCs/>
          <w:color w:val="000000" w:themeColor="text1"/>
        </w:rPr>
        <w:t>i</w:t>
      </w:r>
      <w:r w:rsidR="00A6498D" w:rsidRPr="00A6498D">
        <w:rPr>
          <w:rFonts w:eastAsia="Batang"/>
          <w:b/>
          <w:bCs/>
          <w:color w:val="000000" w:themeColor="text1"/>
        </w:rPr>
        <w:t>ncrease of Community Development Block Grant Public Infrastructure Program Funds to the Town of Hancock</w:t>
      </w:r>
      <w:r w:rsidR="00A6498D">
        <w:rPr>
          <w:rFonts w:eastAsia="Batang"/>
          <w:b/>
          <w:bCs/>
          <w:color w:val="000000" w:themeColor="text1"/>
        </w:rPr>
        <w:t>.</w:t>
      </w:r>
      <w:r>
        <w:rPr>
          <w:rFonts w:eastAsia="Batang"/>
          <w:bCs/>
          <w:color w:val="000000" w:themeColor="text1"/>
        </w:rPr>
        <w:t xml:space="preserve"> </w:t>
      </w:r>
      <w:r w:rsidR="00A6498D">
        <w:rPr>
          <w:rFonts w:eastAsia="Batang"/>
          <w:bCs/>
          <w:color w:val="000000" w:themeColor="text1"/>
        </w:rPr>
        <w:t xml:space="preserve"> </w:t>
      </w:r>
      <w:r>
        <w:rPr>
          <w:rFonts w:eastAsia="Batang"/>
          <w:bCs/>
          <w:color w:val="000000" w:themeColor="text1"/>
        </w:rPr>
        <w:t>M</w:t>
      </w:r>
      <w:r w:rsidR="00A6498D">
        <w:rPr>
          <w:rFonts w:eastAsia="Batang"/>
          <w:bCs/>
          <w:color w:val="000000" w:themeColor="text1"/>
        </w:rPr>
        <w:t>s</w:t>
      </w:r>
      <w:r>
        <w:rPr>
          <w:rFonts w:eastAsia="Batang"/>
          <w:bCs/>
          <w:color w:val="000000" w:themeColor="text1"/>
        </w:rPr>
        <w:t xml:space="preserve">. </w:t>
      </w:r>
      <w:r w:rsidR="00A6498D">
        <w:rPr>
          <w:rFonts w:eastAsia="Batang"/>
          <w:bCs/>
          <w:color w:val="000000" w:themeColor="text1"/>
        </w:rPr>
        <w:t>Loffler</w:t>
      </w:r>
      <w:r>
        <w:rPr>
          <w:rFonts w:eastAsia="Batang"/>
          <w:bCs/>
          <w:color w:val="000000" w:themeColor="text1"/>
        </w:rPr>
        <w:t xml:space="preserve"> presented the proposed award </w:t>
      </w:r>
      <w:r w:rsidR="00A6498D">
        <w:rPr>
          <w:rFonts w:eastAsia="Batang"/>
          <w:bCs/>
          <w:color w:val="000000" w:themeColor="text1"/>
        </w:rPr>
        <w:t xml:space="preserve">increase </w:t>
      </w:r>
      <w:r>
        <w:rPr>
          <w:rFonts w:eastAsia="Batang"/>
          <w:bCs/>
          <w:color w:val="000000" w:themeColor="text1"/>
        </w:rPr>
        <w:t>summarizing the main points contained in the related memo.</w:t>
      </w:r>
    </w:p>
    <w:p w14:paraId="398E9AD8" w14:textId="345F42F3" w:rsidR="00CA3DDE" w:rsidRDefault="00CA3DDE" w:rsidP="00F46199">
      <w:pPr>
        <w:pStyle w:val="ListParagraph"/>
        <w:tabs>
          <w:tab w:val="left" w:pos="720"/>
          <w:tab w:val="left" w:pos="1440"/>
        </w:tabs>
        <w:ind w:left="0"/>
        <w:jc w:val="both"/>
        <w:rPr>
          <w:rFonts w:eastAsia="Batang"/>
          <w:bCs/>
          <w:color w:val="000000" w:themeColor="text1"/>
        </w:rPr>
      </w:pPr>
    </w:p>
    <w:p w14:paraId="637C2617" w14:textId="06983ACD" w:rsidR="00337C43" w:rsidRDefault="00CA3DDE" w:rsidP="00F46199">
      <w:pPr>
        <w:pStyle w:val="ListParagraph"/>
        <w:tabs>
          <w:tab w:val="left" w:pos="720"/>
          <w:tab w:val="left" w:pos="1440"/>
        </w:tabs>
        <w:ind w:left="0"/>
        <w:jc w:val="both"/>
        <w:rPr>
          <w:rFonts w:eastAsia="Batang"/>
          <w:color w:val="000000" w:themeColor="text1"/>
        </w:rPr>
      </w:pPr>
      <w:r>
        <w:rPr>
          <w:rFonts w:eastAsia="Batang"/>
          <w:bCs/>
          <w:color w:val="000000" w:themeColor="text1"/>
        </w:rPr>
        <w:tab/>
      </w:r>
      <w:bookmarkStart w:id="0" w:name="_Hlk12974119"/>
      <w:r w:rsidR="00337C43">
        <w:rPr>
          <w:rFonts w:eastAsia="Batang"/>
          <w:color w:val="000000" w:themeColor="text1"/>
        </w:rPr>
        <w:t>M</w:t>
      </w:r>
      <w:r w:rsidR="00A6498D">
        <w:rPr>
          <w:rFonts w:eastAsia="Batang"/>
          <w:color w:val="000000" w:themeColor="text1"/>
        </w:rPr>
        <w:t>r</w:t>
      </w:r>
      <w:r w:rsidR="00337C43">
        <w:rPr>
          <w:rFonts w:eastAsia="Batang"/>
          <w:color w:val="000000" w:themeColor="text1"/>
        </w:rPr>
        <w:t xml:space="preserve">. </w:t>
      </w:r>
      <w:r w:rsidR="00A6498D">
        <w:rPr>
          <w:rFonts w:eastAsia="Batang"/>
          <w:color w:val="000000" w:themeColor="text1"/>
        </w:rPr>
        <w:t>Valella</w:t>
      </w:r>
      <w:r w:rsidR="00337C43">
        <w:rPr>
          <w:rFonts w:eastAsia="Batang"/>
          <w:color w:val="000000" w:themeColor="text1"/>
        </w:rPr>
        <w:t xml:space="preserve"> moved to adopt the resolution; M</w:t>
      </w:r>
      <w:r w:rsidR="00A6498D">
        <w:rPr>
          <w:rFonts w:eastAsia="Batang"/>
          <w:color w:val="000000" w:themeColor="text1"/>
        </w:rPr>
        <w:t>s</w:t>
      </w:r>
      <w:r w:rsidR="00337C43">
        <w:rPr>
          <w:rFonts w:eastAsia="Batang"/>
          <w:color w:val="000000" w:themeColor="text1"/>
        </w:rPr>
        <w:t xml:space="preserve">. </w:t>
      </w:r>
      <w:proofErr w:type="spellStart"/>
      <w:r w:rsidR="00A6498D">
        <w:rPr>
          <w:rFonts w:eastAsia="Batang"/>
          <w:color w:val="000000" w:themeColor="text1"/>
        </w:rPr>
        <w:t>Leicht</w:t>
      </w:r>
      <w:proofErr w:type="spellEnd"/>
      <w:r w:rsidR="00337C43">
        <w:rPr>
          <w:rFonts w:eastAsia="Batang"/>
          <w:color w:val="000000" w:themeColor="text1"/>
        </w:rPr>
        <w:t xml:space="preserve"> seconded the motion</w:t>
      </w:r>
      <w:r w:rsidR="00337C43" w:rsidRPr="00A0745B">
        <w:rPr>
          <w:rFonts w:eastAsia="Batang"/>
          <w:color w:val="000000" w:themeColor="text1"/>
        </w:rPr>
        <w:t>, and the following resolution was adopted</w:t>
      </w:r>
      <w:r w:rsidR="00337C43" w:rsidRPr="009802BB">
        <w:rPr>
          <w:rFonts w:eastAsia="Batang"/>
          <w:color w:val="000000" w:themeColor="text1"/>
        </w:rPr>
        <w:t>:</w:t>
      </w:r>
    </w:p>
    <w:bookmarkEnd w:id="0"/>
    <w:p w14:paraId="2CCE35C5" w14:textId="77777777" w:rsidR="00337C43" w:rsidRPr="009802BB" w:rsidRDefault="00337C43" w:rsidP="00F46199">
      <w:pPr>
        <w:widowControl w:val="0"/>
        <w:tabs>
          <w:tab w:val="left" w:pos="720"/>
          <w:tab w:val="left" w:pos="1440"/>
        </w:tabs>
        <w:autoSpaceDE w:val="0"/>
        <w:autoSpaceDN w:val="0"/>
        <w:adjustRightInd w:val="0"/>
        <w:jc w:val="both"/>
      </w:pPr>
    </w:p>
    <w:p w14:paraId="29DF5ABD" w14:textId="77777777" w:rsidR="00A6498D" w:rsidRPr="00A6498D" w:rsidRDefault="00A6498D" w:rsidP="00F46199">
      <w:pPr>
        <w:autoSpaceDE w:val="0"/>
        <w:autoSpaceDN w:val="0"/>
        <w:adjustRightInd w:val="0"/>
        <w:ind w:left="1440"/>
        <w:jc w:val="both"/>
        <w:rPr>
          <w:rFonts w:eastAsia="Calibri"/>
          <w:color w:val="000000"/>
        </w:rPr>
      </w:pPr>
      <w:r w:rsidRPr="00A6498D">
        <w:rPr>
          <w:rFonts w:eastAsia="Calibri"/>
          <w:color w:val="000000"/>
        </w:rPr>
        <w:t xml:space="preserve">Section 1.  The Members hereby authorize an adjustment and increase of CDBG public infrastructure funds to the Town of Hancock in the amount of $69,925 for an aggregate award up to $665,425.  </w:t>
      </w:r>
    </w:p>
    <w:p w14:paraId="78A8BF67" w14:textId="77777777" w:rsidR="00A6498D" w:rsidRPr="00A6498D" w:rsidRDefault="00A6498D" w:rsidP="00F46199">
      <w:pPr>
        <w:autoSpaceDE w:val="0"/>
        <w:autoSpaceDN w:val="0"/>
        <w:adjustRightInd w:val="0"/>
        <w:ind w:left="1440" w:firstLine="720"/>
        <w:jc w:val="both"/>
        <w:rPr>
          <w:rFonts w:eastAsia="Calibri"/>
          <w:color w:val="000000"/>
        </w:rPr>
      </w:pPr>
    </w:p>
    <w:p w14:paraId="7CC3BBD7" w14:textId="44988163" w:rsidR="00A6498D" w:rsidRPr="00A6498D" w:rsidRDefault="00A6498D" w:rsidP="00F46199">
      <w:pPr>
        <w:autoSpaceDE w:val="0"/>
        <w:autoSpaceDN w:val="0"/>
        <w:adjustRightInd w:val="0"/>
        <w:ind w:left="1440"/>
        <w:jc w:val="both"/>
        <w:rPr>
          <w:rFonts w:eastAsia="Calibri"/>
          <w:color w:val="000000"/>
        </w:rPr>
      </w:pPr>
      <w:r w:rsidRPr="00A6498D">
        <w:rPr>
          <w:rFonts w:eastAsia="Calibri"/>
          <w:color w:val="000000"/>
        </w:rPr>
        <w:t>Section 2.  The Members hereby authorize the entering into of regulatory agreements with the applicant, upon its satisfactory compliance with any pre-contract conditions as required by statute or regulation, and upon such terms and conditions as set forth in the CDBG Program guidelines.</w:t>
      </w:r>
    </w:p>
    <w:p w14:paraId="7C0A16D2" w14:textId="77777777" w:rsidR="00A6498D" w:rsidRPr="00A6498D" w:rsidRDefault="00A6498D" w:rsidP="00F46199">
      <w:pPr>
        <w:autoSpaceDE w:val="0"/>
        <w:autoSpaceDN w:val="0"/>
        <w:adjustRightInd w:val="0"/>
        <w:ind w:left="1440" w:firstLine="720"/>
        <w:jc w:val="both"/>
        <w:rPr>
          <w:rFonts w:eastAsia="Calibri"/>
          <w:color w:val="000000"/>
        </w:rPr>
      </w:pPr>
    </w:p>
    <w:p w14:paraId="2A1A6FE6" w14:textId="5D9552DB" w:rsidR="00A6498D" w:rsidRPr="00A6498D" w:rsidRDefault="00A6498D" w:rsidP="00F46199">
      <w:pPr>
        <w:autoSpaceDE w:val="0"/>
        <w:autoSpaceDN w:val="0"/>
        <w:adjustRightInd w:val="0"/>
        <w:ind w:left="1440"/>
        <w:jc w:val="both"/>
        <w:rPr>
          <w:rFonts w:eastAsia="Calibri"/>
          <w:color w:val="000000"/>
        </w:rPr>
      </w:pPr>
      <w:r w:rsidRPr="00A6498D">
        <w:rPr>
          <w:rFonts w:eastAsia="Calibri"/>
          <w:color w:val="000000"/>
        </w:rPr>
        <w:t>Section 3.  The Members hereby authorize the President of the Office of</w:t>
      </w:r>
      <w:r>
        <w:rPr>
          <w:rFonts w:eastAsia="Calibri"/>
          <w:color w:val="000000"/>
        </w:rPr>
        <w:t xml:space="preserve"> C</w:t>
      </w:r>
      <w:r w:rsidRPr="00A6498D">
        <w:rPr>
          <w:rFonts w:eastAsia="Calibri"/>
          <w:color w:val="000000"/>
        </w:rPr>
        <w:t>ommunity Renewal or another authorized officer of HTFC, subject to the provisions of this resolution, to execute any documents which may be necessary and appropriate to effectuate the purposes of this resolution.</w:t>
      </w:r>
    </w:p>
    <w:p w14:paraId="53439CE6" w14:textId="77777777" w:rsidR="00A6498D" w:rsidRPr="00A6498D" w:rsidRDefault="00A6498D" w:rsidP="00F46199">
      <w:pPr>
        <w:autoSpaceDE w:val="0"/>
        <w:autoSpaceDN w:val="0"/>
        <w:adjustRightInd w:val="0"/>
        <w:ind w:left="1440" w:firstLine="720"/>
        <w:jc w:val="both"/>
        <w:rPr>
          <w:rFonts w:eastAsia="Calibri"/>
          <w:color w:val="000000"/>
        </w:rPr>
      </w:pPr>
    </w:p>
    <w:p w14:paraId="2BBD4FA4" w14:textId="71FE0741" w:rsidR="00E61BFA" w:rsidRDefault="00A6498D" w:rsidP="00F46199">
      <w:pPr>
        <w:autoSpaceDE w:val="0"/>
        <w:autoSpaceDN w:val="0"/>
        <w:adjustRightInd w:val="0"/>
        <w:ind w:left="1440"/>
        <w:jc w:val="both"/>
        <w:rPr>
          <w:rFonts w:eastAsia="Calibri"/>
          <w:color w:val="000000"/>
        </w:rPr>
      </w:pPr>
      <w:r w:rsidRPr="00A6498D">
        <w:rPr>
          <w:rFonts w:eastAsia="Calibri"/>
          <w:color w:val="000000"/>
        </w:rPr>
        <w:t>Section 4.  This resolution shall take effect immediately.</w:t>
      </w:r>
    </w:p>
    <w:p w14:paraId="405E054C" w14:textId="77777777" w:rsidR="00A6498D" w:rsidRDefault="00A6498D" w:rsidP="00F46199">
      <w:pPr>
        <w:autoSpaceDE w:val="0"/>
        <w:autoSpaceDN w:val="0"/>
        <w:adjustRightInd w:val="0"/>
        <w:ind w:firstLine="720"/>
        <w:jc w:val="both"/>
        <w:rPr>
          <w:rFonts w:eastAsia="Calibri"/>
          <w:color w:val="000000"/>
        </w:rPr>
      </w:pPr>
    </w:p>
    <w:p w14:paraId="479D3F85" w14:textId="16DED9F7" w:rsidR="00131260" w:rsidRPr="005B0DC0" w:rsidRDefault="004F7C66" w:rsidP="00F46199">
      <w:pPr>
        <w:autoSpaceDE w:val="0"/>
        <w:autoSpaceDN w:val="0"/>
        <w:adjustRightInd w:val="0"/>
        <w:ind w:firstLine="720"/>
        <w:jc w:val="both"/>
      </w:pPr>
      <w:r w:rsidRPr="009802BB">
        <w:rPr>
          <w:rFonts w:eastAsia="Batang"/>
          <w:b/>
          <w:bCs/>
          <w:color w:val="000000" w:themeColor="text1"/>
        </w:rPr>
        <w:t xml:space="preserve">The next item on the agenda was a </w:t>
      </w:r>
      <w:r w:rsidR="00D01FB7">
        <w:rPr>
          <w:rFonts w:eastAsia="Batang"/>
          <w:b/>
          <w:bCs/>
          <w:color w:val="000000" w:themeColor="text1"/>
        </w:rPr>
        <w:t>r</w:t>
      </w:r>
      <w:r w:rsidR="00771A3F" w:rsidRPr="009802BB">
        <w:rPr>
          <w:b/>
          <w:color w:val="000000"/>
        </w:rPr>
        <w:t xml:space="preserve">esolution </w:t>
      </w:r>
      <w:r w:rsidR="005B0DC0" w:rsidRPr="005B0DC0">
        <w:rPr>
          <w:b/>
          <w:color w:val="000000"/>
        </w:rPr>
        <w:t xml:space="preserve">authorizing </w:t>
      </w:r>
      <w:r w:rsidR="00E61BFA" w:rsidRPr="00E61BFA">
        <w:rPr>
          <w:b/>
          <w:color w:val="000000"/>
        </w:rPr>
        <w:t xml:space="preserve">an </w:t>
      </w:r>
      <w:r w:rsidR="00E61BFA">
        <w:rPr>
          <w:b/>
          <w:color w:val="000000"/>
        </w:rPr>
        <w:t>a</w:t>
      </w:r>
      <w:r w:rsidR="00E61BFA" w:rsidRPr="00E61BFA">
        <w:rPr>
          <w:b/>
          <w:color w:val="000000"/>
        </w:rPr>
        <w:t xml:space="preserve">ward </w:t>
      </w:r>
      <w:r w:rsidR="00A6498D" w:rsidRPr="00A6498D">
        <w:rPr>
          <w:b/>
          <w:color w:val="000000"/>
        </w:rPr>
        <w:t>of Community Development Block Grant Imminent Threat Program Funds to the Village of Sharon Springs</w:t>
      </w:r>
      <w:r w:rsidR="00E61BFA" w:rsidRPr="00E61BFA">
        <w:rPr>
          <w:b/>
          <w:color w:val="000000"/>
        </w:rPr>
        <w:t>.</w:t>
      </w:r>
      <w:r w:rsidR="005B0DC0">
        <w:rPr>
          <w:b/>
          <w:color w:val="000000"/>
        </w:rPr>
        <w:t xml:space="preserve">  </w:t>
      </w:r>
      <w:r w:rsidR="005B0DC0">
        <w:rPr>
          <w:rFonts w:eastAsia="Batang"/>
          <w:bCs/>
          <w:color w:val="000000" w:themeColor="text1"/>
        </w:rPr>
        <w:t>M</w:t>
      </w:r>
      <w:r w:rsidR="00A6498D">
        <w:rPr>
          <w:rFonts w:eastAsia="Batang"/>
          <w:bCs/>
          <w:color w:val="000000" w:themeColor="text1"/>
        </w:rPr>
        <w:t>s</w:t>
      </w:r>
      <w:r w:rsidR="005B0DC0">
        <w:rPr>
          <w:rFonts w:eastAsia="Batang"/>
          <w:bCs/>
          <w:color w:val="000000" w:themeColor="text1"/>
        </w:rPr>
        <w:t xml:space="preserve">. </w:t>
      </w:r>
      <w:r w:rsidR="00A6498D">
        <w:rPr>
          <w:rFonts w:eastAsia="Batang"/>
          <w:bCs/>
          <w:color w:val="000000" w:themeColor="text1"/>
        </w:rPr>
        <w:t>Loffler</w:t>
      </w:r>
      <w:r w:rsidR="005B0DC0">
        <w:rPr>
          <w:rFonts w:eastAsia="Batang"/>
          <w:bCs/>
          <w:color w:val="000000" w:themeColor="text1"/>
        </w:rPr>
        <w:t xml:space="preserve"> presented the proposed award summarizing the main points contained in the related memo. </w:t>
      </w:r>
      <w:r w:rsidR="00E61BFA">
        <w:rPr>
          <w:rFonts w:eastAsia="Batang"/>
          <w:bCs/>
          <w:color w:val="000000" w:themeColor="text1"/>
        </w:rPr>
        <w:t xml:space="preserve">Ms. </w:t>
      </w:r>
      <w:proofErr w:type="spellStart"/>
      <w:r w:rsidR="00A6498D">
        <w:rPr>
          <w:rFonts w:eastAsia="Batang"/>
          <w:bCs/>
          <w:color w:val="000000" w:themeColor="text1"/>
        </w:rPr>
        <w:t>Leicht</w:t>
      </w:r>
      <w:proofErr w:type="spellEnd"/>
      <w:r w:rsidR="00A6498D">
        <w:rPr>
          <w:rFonts w:eastAsia="Batang"/>
          <w:bCs/>
          <w:color w:val="000000" w:themeColor="text1"/>
        </w:rPr>
        <w:t xml:space="preserve"> asked why there was a reference to six hundred residents benefiting from the project</w:t>
      </w:r>
      <w:r w:rsidR="0042797F">
        <w:rPr>
          <w:rFonts w:eastAsia="Batang"/>
          <w:bCs/>
          <w:color w:val="000000" w:themeColor="text1"/>
        </w:rPr>
        <w:t xml:space="preserve"> and Ms. Loffler</w:t>
      </w:r>
      <w:r w:rsidR="00E61BFA">
        <w:rPr>
          <w:rFonts w:eastAsia="Batang"/>
          <w:bCs/>
          <w:color w:val="000000" w:themeColor="text1"/>
        </w:rPr>
        <w:t xml:space="preserve"> provided additional detail</w:t>
      </w:r>
      <w:r w:rsidR="0042797F">
        <w:rPr>
          <w:rFonts w:eastAsia="Batang"/>
          <w:bCs/>
          <w:color w:val="000000" w:themeColor="text1"/>
        </w:rPr>
        <w:t>s</w:t>
      </w:r>
      <w:r w:rsidR="005B0DC0">
        <w:rPr>
          <w:rFonts w:eastAsia="Batang"/>
          <w:bCs/>
          <w:color w:val="000000" w:themeColor="text1"/>
        </w:rPr>
        <w:t>.</w:t>
      </w:r>
    </w:p>
    <w:p w14:paraId="769AB844" w14:textId="77777777" w:rsidR="00EF0364" w:rsidRPr="009802BB" w:rsidRDefault="00EF0364" w:rsidP="00F46199">
      <w:pPr>
        <w:widowControl w:val="0"/>
        <w:tabs>
          <w:tab w:val="left" w:pos="-1440"/>
          <w:tab w:val="left" w:pos="720"/>
        </w:tabs>
        <w:autoSpaceDE w:val="0"/>
        <w:autoSpaceDN w:val="0"/>
        <w:adjustRightInd w:val="0"/>
        <w:ind w:firstLine="720"/>
        <w:jc w:val="both"/>
        <w:rPr>
          <w:bCs/>
          <w:color w:val="000000"/>
        </w:rPr>
      </w:pPr>
    </w:p>
    <w:p w14:paraId="029BDA3A" w14:textId="50AB53D6" w:rsidR="00784CCD" w:rsidRDefault="00A0745B" w:rsidP="00F46199">
      <w:pPr>
        <w:widowControl w:val="0"/>
        <w:tabs>
          <w:tab w:val="left" w:pos="720"/>
          <w:tab w:val="left" w:pos="1440"/>
        </w:tabs>
        <w:autoSpaceDE w:val="0"/>
        <w:autoSpaceDN w:val="0"/>
        <w:adjustRightInd w:val="0"/>
        <w:jc w:val="both"/>
        <w:rPr>
          <w:rFonts w:eastAsia="Batang"/>
          <w:color w:val="000000" w:themeColor="text1"/>
        </w:rPr>
      </w:pPr>
      <w:r w:rsidRPr="009802BB">
        <w:rPr>
          <w:rFonts w:eastAsia="Batang"/>
          <w:color w:val="000000" w:themeColor="text1"/>
        </w:rPr>
        <w:tab/>
      </w:r>
      <w:r w:rsidR="0042797F">
        <w:rPr>
          <w:rFonts w:eastAsia="Batang"/>
          <w:color w:val="000000" w:themeColor="text1"/>
        </w:rPr>
        <w:t xml:space="preserve">Mr. Valella moved to adopt the resolution; Ms. </w:t>
      </w:r>
      <w:proofErr w:type="spellStart"/>
      <w:r w:rsidR="0042797F">
        <w:rPr>
          <w:rFonts w:eastAsia="Batang"/>
          <w:color w:val="000000" w:themeColor="text1"/>
        </w:rPr>
        <w:t>Leicht</w:t>
      </w:r>
      <w:proofErr w:type="spellEnd"/>
      <w:r w:rsidR="0042797F">
        <w:rPr>
          <w:rFonts w:eastAsia="Batang"/>
          <w:color w:val="000000" w:themeColor="text1"/>
        </w:rPr>
        <w:t xml:space="preserve"> seconded the motion</w:t>
      </w:r>
      <w:r w:rsidR="0042797F" w:rsidRPr="00A0745B">
        <w:rPr>
          <w:rFonts w:eastAsia="Batang"/>
          <w:color w:val="000000" w:themeColor="text1"/>
        </w:rPr>
        <w:t>, and the following resolution was adopted</w:t>
      </w:r>
      <w:r w:rsidR="0042797F" w:rsidRPr="009802BB">
        <w:rPr>
          <w:rFonts w:eastAsia="Batang"/>
          <w:color w:val="000000" w:themeColor="text1"/>
        </w:rPr>
        <w:t>:</w:t>
      </w:r>
    </w:p>
    <w:p w14:paraId="506F14C7" w14:textId="77777777" w:rsidR="00A0745B" w:rsidRPr="00F31A60" w:rsidRDefault="00A0745B" w:rsidP="00F46199">
      <w:pPr>
        <w:widowControl w:val="0"/>
        <w:tabs>
          <w:tab w:val="left" w:pos="720"/>
          <w:tab w:val="left" w:pos="1440"/>
        </w:tabs>
        <w:autoSpaceDE w:val="0"/>
        <w:autoSpaceDN w:val="0"/>
        <w:adjustRightInd w:val="0"/>
        <w:jc w:val="both"/>
        <w:rPr>
          <w:bCs/>
          <w:color w:val="000000"/>
        </w:rPr>
      </w:pPr>
    </w:p>
    <w:p w14:paraId="5EA196A1" w14:textId="77777777" w:rsidR="006A7D54" w:rsidRDefault="006A7D54" w:rsidP="00F46199">
      <w:pPr>
        <w:ind w:left="1440"/>
        <w:contextualSpacing/>
        <w:jc w:val="both"/>
        <w:rPr>
          <w:color w:val="000000" w:themeColor="text1"/>
        </w:rPr>
      </w:pPr>
      <w:r>
        <w:rPr>
          <w:color w:val="000000" w:themeColor="text1"/>
        </w:rPr>
        <w:t>Section 1. The Members hereby authorize an award of Community Development Block Grant Program Imminent Threat Funds in an amount up to $524,800 for the Village of Sharon Springs.</w:t>
      </w:r>
    </w:p>
    <w:p w14:paraId="781C7DA5" w14:textId="77777777" w:rsidR="006A7D54" w:rsidRDefault="006A7D54" w:rsidP="00F46199">
      <w:pPr>
        <w:ind w:left="1440" w:firstLine="720"/>
        <w:contextualSpacing/>
        <w:jc w:val="both"/>
        <w:rPr>
          <w:color w:val="000000" w:themeColor="text1"/>
        </w:rPr>
      </w:pPr>
    </w:p>
    <w:p w14:paraId="780D1701" w14:textId="77777777" w:rsidR="006A7D54" w:rsidRDefault="006A7D54" w:rsidP="00F46199">
      <w:pPr>
        <w:ind w:left="1440"/>
        <w:contextualSpacing/>
        <w:jc w:val="both"/>
        <w:rPr>
          <w:color w:val="000000" w:themeColor="text1"/>
        </w:rPr>
      </w:pPr>
      <w:r>
        <w:rPr>
          <w:color w:val="000000" w:themeColor="text1"/>
        </w:rPr>
        <w:t>Section 2. The Members hereby authorize the President of the Office of Community Renewal or another authorized officer, subject to the provisions of this resolution, to execute any documents which may be necessary and appropriate to effectuate the purposes of this resolution.</w:t>
      </w:r>
    </w:p>
    <w:p w14:paraId="29386924" w14:textId="77777777" w:rsidR="006A7D54" w:rsidRDefault="006A7D54" w:rsidP="00F46199">
      <w:pPr>
        <w:ind w:left="1440" w:firstLine="720"/>
        <w:contextualSpacing/>
        <w:jc w:val="both"/>
        <w:rPr>
          <w:color w:val="000000" w:themeColor="text1"/>
        </w:rPr>
      </w:pPr>
    </w:p>
    <w:p w14:paraId="74265394" w14:textId="77777777" w:rsidR="006A7D54" w:rsidRDefault="006A7D54" w:rsidP="00F46199">
      <w:pPr>
        <w:ind w:left="1440"/>
        <w:jc w:val="both"/>
        <w:rPr>
          <w:color w:val="000000" w:themeColor="text1"/>
        </w:rPr>
      </w:pPr>
      <w:r>
        <w:rPr>
          <w:color w:val="000000" w:themeColor="text1"/>
        </w:rPr>
        <w:t>Section 3.  This resolution shall take effect immediately.</w:t>
      </w:r>
    </w:p>
    <w:p w14:paraId="4B78DAE0" w14:textId="77777777" w:rsidR="00E61BFA" w:rsidRDefault="00E61BFA" w:rsidP="00F46199">
      <w:pPr>
        <w:autoSpaceDE w:val="0"/>
        <w:autoSpaceDN w:val="0"/>
        <w:adjustRightInd w:val="0"/>
        <w:ind w:firstLine="720"/>
        <w:jc w:val="both"/>
        <w:rPr>
          <w:rFonts w:eastAsia="Batang"/>
          <w:b/>
          <w:bCs/>
          <w:color w:val="000000" w:themeColor="text1"/>
        </w:rPr>
      </w:pPr>
    </w:p>
    <w:p w14:paraId="1EDE7A6C" w14:textId="5241793C" w:rsidR="00131260" w:rsidRPr="009802BB" w:rsidRDefault="00EF0364" w:rsidP="00F46199">
      <w:pPr>
        <w:autoSpaceDE w:val="0"/>
        <w:autoSpaceDN w:val="0"/>
        <w:adjustRightInd w:val="0"/>
        <w:ind w:firstLine="720"/>
        <w:jc w:val="both"/>
        <w:rPr>
          <w:bCs/>
          <w:color w:val="000000"/>
        </w:rPr>
      </w:pPr>
      <w:r w:rsidRPr="009802BB">
        <w:rPr>
          <w:rFonts w:eastAsia="Batang"/>
          <w:b/>
          <w:bCs/>
          <w:color w:val="000000" w:themeColor="text1"/>
        </w:rPr>
        <w:t xml:space="preserve">The next item on the agenda was a </w:t>
      </w:r>
      <w:r w:rsidR="00FC2F56">
        <w:rPr>
          <w:rFonts w:eastAsia="Batang"/>
          <w:b/>
          <w:bCs/>
          <w:color w:val="000000" w:themeColor="text1"/>
        </w:rPr>
        <w:t xml:space="preserve">resolution </w:t>
      </w:r>
      <w:r w:rsidR="005B0DC0" w:rsidRPr="005B0DC0">
        <w:rPr>
          <w:rFonts w:eastAsia="Batang"/>
          <w:b/>
          <w:bCs/>
          <w:color w:val="000000" w:themeColor="text1"/>
        </w:rPr>
        <w:t xml:space="preserve">authorizing </w:t>
      </w:r>
      <w:r w:rsidR="00E61BFA" w:rsidRPr="00E61BFA">
        <w:rPr>
          <w:rFonts w:eastAsia="Batang"/>
          <w:b/>
          <w:bCs/>
          <w:color w:val="000000" w:themeColor="text1"/>
        </w:rPr>
        <w:t xml:space="preserve">an </w:t>
      </w:r>
      <w:r w:rsidR="00E61BFA">
        <w:rPr>
          <w:rFonts w:eastAsia="Batang"/>
          <w:b/>
          <w:bCs/>
          <w:color w:val="000000" w:themeColor="text1"/>
        </w:rPr>
        <w:t>a</w:t>
      </w:r>
      <w:r w:rsidR="00E61BFA" w:rsidRPr="00E61BFA">
        <w:rPr>
          <w:rFonts w:eastAsia="Batang"/>
          <w:b/>
          <w:bCs/>
          <w:color w:val="000000" w:themeColor="text1"/>
        </w:rPr>
        <w:t xml:space="preserve">ward </w:t>
      </w:r>
      <w:r w:rsidR="006A7D54" w:rsidRPr="006A7D54">
        <w:rPr>
          <w:rFonts w:eastAsia="Batang"/>
          <w:b/>
          <w:bCs/>
          <w:color w:val="000000" w:themeColor="text1"/>
        </w:rPr>
        <w:t>of Community Development Block Grant Economic Development Funds to Sullivan County for Healthy Kids Daycare Program</w:t>
      </w:r>
      <w:r w:rsidR="00506369" w:rsidRPr="00506369">
        <w:rPr>
          <w:rFonts w:eastAsia="Batang"/>
          <w:b/>
          <w:bCs/>
          <w:color w:val="000000" w:themeColor="text1"/>
        </w:rPr>
        <w:t>.</w:t>
      </w:r>
      <w:r w:rsidR="00131260" w:rsidRPr="009802BB">
        <w:rPr>
          <w:bCs/>
          <w:color w:val="000000"/>
        </w:rPr>
        <w:t xml:space="preserve"> </w:t>
      </w:r>
      <w:r w:rsidR="00B76ED8" w:rsidRPr="009802BB">
        <w:rPr>
          <w:color w:val="000000"/>
        </w:rPr>
        <w:t>M</w:t>
      </w:r>
      <w:r w:rsidR="006A7D54">
        <w:rPr>
          <w:color w:val="000000"/>
        </w:rPr>
        <w:t>s</w:t>
      </w:r>
      <w:r w:rsidR="00B76ED8">
        <w:rPr>
          <w:color w:val="000000"/>
        </w:rPr>
        <w:t xml:space="preserve">. </w:t>
      </w:r>
      <w:r w:rsidR="006A7D54">
        <w:rPr>
          <w:color w:val="000000"/>
        </w:rPr>
        <w:t>Loffler</w:t>
      </w:r>
      <w:r w:rsidR="00B76ED8">
        <w:rPr>
          <w:color w:val="000000"/>
        </w:rPr>
        <w:t xml:space="preserve"> presented the proposed </w:t>
      </w:r>
      <w:r w:rsidR="008A5BE8">
        <w:rPr>
          <w:color w:val="000000"/>
        </w:rPr>
        <w:t>award</w:t>
      </w:r>
      <w:r w:rsidR="00B76ED8" w:rsidRPr="005851F2">
        <w:rPr>
          <w:color w:val="000000"/>
        </w:rPr>
        <w:t xml:space="preserve"> </w:t>
      </w:r>
      <w:r w:rsidR="00B76ED8">
        <w:rPr>
          <w:color w:val="000000"/>
        </w:rPr>
        <w:t>summarizing the main points contained in the related memo</w:t>
      </w:r>
      <w:r w:rsidR="00B76ED8" w:rsidRPr="009802BB">
        <w:t>.</w:t>
      </w:r>
      <w:r w:rsidR="005B0DC0">
        <w:t xml:space="preserve">  </w:t>
      </w:r>
      <w:r w:rsidR="006A7D54">
        <w:t>Chairperson Visnauskas</w:t>
      </w:r>
      <w:r w:rsidR="008A5BE8">
        <w:t xml:space="preserve"> asked </w:t>
      </w:r>
      <w:r w:rsidR="006A7D54">
        <w:t>what constituted “extended hours”</w:t>
      </w:r>
      <w:r w:rsidR="008A5BE8">
        <w:t xml:space="preserve"> and M</w:t>
      </w:r>
      <w:r w:rsidR="006A7D54">
        <w:t>s</w:t>
      </w:r>
      <w:r w:rsidR="008A5BE8">
        <w:t xml:space="preserve">. </w:t>
      </w:r>
      <w:r w:rsidR="006A7D54">
        <w:t>Manley provided additional details</w:t>
      </w:r>
      <w:r w:rsidR="005B0DC0">
        <w:t>.</w:t>
      </w:r>
      <w:r w:rsidR="008A5BE8">
        <w:t xml:space="preserve">  </w:t>
      </w:r>
    </w:p>
    <w:p w14:paraId="580B3801" w14:textId="77777777" w:rsidR="00131260" w:rsidRPr="009802BB" w:rsidRDefault="00131260" w:rsidP="00F46199">
      <w:pPr>
        <w:tabs>
          <w:tab w:val="left" w:pos="720"/>
        </w:tabs>
        <w:jc w:val="both"/>
        <w:rPr>
          <w:bCs/>
          <w:color w:val="000000"/>
        </w:rPr>
      </w:pPr>
    </w:p>
    <w:p w14:paraId="6CDD4FB1" w14:textId="421D428A" w:rsidR="005B7C3B" w:rsidRDefault="002D3336" w:rsidP="00F46199">
      <w:pPr>
        <w:widowControl w:val="0"/>
        <w:tabs>
          <w:tab w:val="left" w:pos="720"/>
          <w:tab w:val="left" w:pos="1440"/>
        </w:tabs>
        <w:autoSpaceDE w:val="0"/>
        <w:autoSpaceDN w:val="0"/>
        <w:adjustRightInd w:val="0"/>
        <w:jc w:val="both"/>
        <w:rPr>
          <w:rFonts w:eastAsia="Batang"/>
          <w:color w:val="000000" w:themeColor="text1"/>
        </w:rPr>
      </w:pPr>
      <w:r w:rsidRPr="009802BB">
        <w:rPr>
          <w:rFonts w:eastAsia="Batang"/>
          <w:color w:val="000000" w:themeColor="text1"/>
        </w:rPr>
        <w:lastRenderedPageBreak/>
        <w:tab/>
      </w:r>
      <w:r w:rsidR="006A7D54">
        <w:rPr>
          <w:rFonts w:eastAsia="Batang"/>
          <w:color w:val="000000" w:themeColor="text1"/>
        </w:rPr>
        <w:t xml:space="preserve">Mr. Valella moved to adopt the resolution; Ms. </w:t>
      </w:r>
      <w:proofErr w:type="spellStart"/>
      <w:r w:rsidR="006A7D54">
        <w:rPr>
          <w:rFonts w:eastAsia="Batang"/>
          <w:color w:val="000000" w:themeColor="text1"/>
        </w:rPr>
        <w:t>Leicht</w:t>
      </w:r>
      <w:proofErr w:type="spellEnd"/>
      <w:r w:rsidR="006A7D54">
        <w:rPr>
          <w:rFonts w:eastAsia="Batang"/>
          <w:color w:val="000000" w:themeColor="text1"/>
        </w:rPr>
        <w:t xml:space="preserve"> seconded the motion</w:t>
      </w:r>
      <w:r w:rsidR="006A7D54" w:rsidRPr="00A0745B">
        <w:rPr>
          <w:rFonts w:eastAsia="Batang"/>
          <w:color w:val="000000" w:themeColor="text1"/>
        </w:rPr>
        <w:t>, and the following resolution was adopted</w:t>
      </w:r>
      <w:r w:rsidR="006A7D54" w:rsidRPr="009802BB">
        <w:rPr>
          <w:rFonts w:eastAsia="Batang"/>
          <w:color w:val="000000" w:themeColor="text1"/>
        </w:rPr>
        <w:t>:</w:t>
      </w:r>
    </w:p>
    <w:p w14:paraId="778E7B86" w14:textId="77777777" w:rsidR="006A7D54" w:rsidRPr="009802BB" w:rsidRDefault="006A7D54" w:rsidP="00F46199">
      <w:pPr>
        <w:widowControl w:val="0"/>
        <w:tabs>
          <w:tab w:val="left" w:pos="720"/>
          <w:tab w:val="left" w:pos="1440"/>
        </w:tabs>
        <w:autoSpaceDE w:val="0"/>
        <w:autoSpaceDN w:val="0"/>
        <w:adjustRightInd w:val="0"/>
        <w:jc w:val="both"/>
        <w:rPr>
          <w:rFonts w:eastAsia="Batang"/>
          <w:color w:val="000000" w:themeColor="text1"/>
        </w:rPr>
      </w:pPr>
    </w:p>
    <w:p w14:paraId="2EB3F96F" w14:textId="77777777" w:rsidR="006A7D54" w:rsidRDefault="006A7D54" w:rsidP="00F46199">
      <w:pPr>
        <w:ind w:left="1440"/>
        <w:jc w:val="both"/>
        <w:rPr>
          <w:highlight w:val="yellow"/>
        </w:rPr>
      </w:pPr>
      <w:r>
        <w:t>Section 1.  The Members hereby approve an award of $180,000 under the CDBG Program to Sullivan County to assist Healthy Kids Extended Daycare Program, Inc.</w:t>
      </w:r>
    </w:p>
    <w:p w14:paraId="4974F5A9" w14:textId="77777777" w:rsidR="006A7D54" w:rsidRDefault="006A7D54" w:rsidP="00F46199">
      <w:pPr>
        <w:ind w:left="1440" w:firstLine="720"/>
        <w:jc w:val="both"/>
        <w:rPr>
          <w:highlight w:val="yellow"/>
        </w:rPr>
      </w:pPr>
    </w:p>
    <w:p w14:paraId="2701222C" w14:textId="77777777" w:rsidR="006A7D54" w:rsidRDefault="006A7D54" w:rsidP="00F46199">
      <w:pPr>
        <w:ind w:left="1440"/>
        <w:jc w:val="both"/>
      </w:pPr>
      <w:r>
        <w:t>Section 2.  The Members hereby authorize the President of the Office of Community Renewal or another authorized officer of HTFC, subject to the provisions of this resolution, to execute any documents which may be necessary and appropriate to effectuate the purposes of this resolution.</w:t>
      </w:r>
    </w:p>
    <w:p w14:paraId="7188BA4A" w14:textId="77777777" w:rsidR="006A7D54" w:rsidRDefault="006A7D54" w:rsidP="00F46199">
      <w:pPr>
        <w:ind w:left="1440"/>
        <w:jc w:val="both"/>
      </w:pPr>
    </w:p>
    <w:p w14:paraId="255F8D97" w14:textId="77777777" w:rsidR="006A7D54" w:rsidRDefault="006A7D54" w:rsidP="00F46199">
      <w:pPr>
        <w:ind w:left="1440"/>
        <w:jc w:val="both"/>
      </w:pPr>
      <w:r>
        <w:t>Section 3.  This resolution shall take effect immediately.</w:t>
      </w:r>
    </w:p>
    <w:p w14:paraId="6D2D8C7A" w14:textId="77777777" w:rsidR="008A5BE8" w:rsidRDefault="008A5BE8" w:rsidP="00F46199">
      <w:pPr>
        <w:autoSpaceDE w:val="0"/>
        <w:autoSpaceDN w:val="0"/>
        <w:adjustRightInd w:val="0"/>
        <w:ind w:firstLine="720"/>
        <w:jc w:val="both"/>
        <w:rPr>
          <w:rFonts w:eastAsia="Batang"/>
          <w:b/>
          <w:bCs/>
          <w:color w:val="000000" w:themeColor="text1"/>
        </w:rPr>
      </w:pPr>
    </w:p>
    <w:p w14:paraId="4BB18F44" w14:textId="187B0A01" w:rsidR="005C0A5F" w:rsidRDefault="005C0A5F" w:rsidP="00F46199">
      <w:pPr>
        <w:widowControl w:val="0"/>
        <w:tabs>
          <w:tab w:val="left" w:pos="-1440"/>
          <w:tab w:val="left" w:pos="720"/>
        </w:tabs>
        <w:autoSpaceDE w:val="0"/>
        <w:autoSpaceDN w:val="0"/>
        <w:adjustRightInd w:val="0"/>
        <w:jc w:val="both"/>
        <w:rPr>
          <w:rFonts w:eastAsia="Batang"/>
          <w:bCs/>
          <w:color w:val="000000" w:themeColor="text1"/>
        </w:rPr>
      </w:pPr>
      <w:r>
        <w:rPr>
          <w:rFonts w:eastAsia="Batang"/>
          <w:b/>
          <w:bCs/>
          <w:color w:val="000000" w:themeColor="text1"/>
        </w:rPr>
        <w:tab/>
      </w:r>
      <w:bookmarkStart w:id="1" w:name="_Hlk19278036"/>
      <w:r w:rsidRPr="009802BB">
        <w:rPr>
          <w:rFonts w:eastAsia="Batang"/>
          <w:b/>
          <w:bCs/>
          <w:color w:val="000000" w:themeColor="text1"/>
        </w:rPr>
        <w:t xml:space="preserve">The next item on the agenda was a </w:t>
      </w:r>
      <w:r>
        <w:rPr>
          <w:rFonts w:eastAsia="Batang"/>
          <w:b/>
          <w:bCs/>
          <w:color w:val="000000" w:themeColor="text1"/>
        </w:rPr>
        <w:t>r</w:t>
      </w:r>
      <w:r w:rsidRPr="00264CBB">
        <w:rPr>
          <w:rFonts w:eastAsia="Batang"/>
          <w:b/>
          <w:bCs/>
          <w:color w:val="000000" w:themeColor="text1"/>
        </w:rPr>
        <w:t xml:space="preserve">esolution </w:t>
      </w:r>
      <w:r>
        <w:rPr>
          <w:rFonts w:eastAsia="Batang"/>
          <w:b/>
          <w:bCs/>
          <w:color w:val="000000" w:themeColor="text1"/>
        </w:rPr>
        <w:t>authorizing d</w:t>
      </w:r>
      <w:r w:rsidRPr="005C0A5F">
        <w:rPr>
          <w:rFonts w:eastAsia="Batang"/>
          <w:b/>
          <w:bCs/>
          <w:color w:val="000000" w:themeColor="text1"/>
        </w:rPr>
        <w:t xml:space="preserve">ocumentation and </w:t>
      </w:r>
      <w:r>
        <w:rPr>
          <w:rFonts w:eastAsia="Batang"/>
          <w:b/>
          <w:bCs/>
          <w:color w:val="000000" w:themeColor="text1"/>
        </w:rPr>
        <w:t>c</w:t>
      </w:r>
      <w:r w:rsidRPr="005C0A5F">
        <w:rPr>
          <w:rFonts w:eastAsia="Batang"/>
          <w:b/>
          <w:bCs/>
          <w:color w:val="000000" w:themeColor="text1"/>
        </w:rPr>
        <w:t xml:space="preserve">lassification of </w:t>
      </w:r>
      <w:r w:rsidR="006977B5" w:rsidRPr="006977B5">
        <w:rPr>
          <w:rFonts w:eastAsia="Batang"/>
          <w:b/>
          <w:bCs/>
          <w:color w:val="000000" w:themeColor="text1"/>
        </w:rPr>
        <w:t>The Gardens at St. Anthony’s</w:t>
      </w:r>
      <w:r w:rsidRPr="006074BB">
        <w:rPr>
          <w:rFonts w:eastAsia="Batang"/>
          <w:b/>
          <w:bCs/>
          <w:color w:val="000000" w:themeColor="text1"/>
        </w:rPr>
        <w:t>.</w:t>
      </w:r>
      <w:r>
        <w:rPr>
          <w:rFonts w:eastAsia="Batang"/>
          <w:b/>
          <w:bCs/>
          <w:color w:val="000000" w:themeColor="text1"/>
        </w:rPr>
        <w:t xml:space="preserve">  </w:t>
      </w:r>
      <w:r>
        <w:rPr>
          <w:rFonts w:eastAsia="Batang"/>
          <w:bCs/>
          <w:color w:val="000000" w:themeColor="text1"/>
        </w:rPr>
        <w:t>Ms. Spitzberg presented the documentation and proposed classification</w:t>
      </w:r>
      <w:r w:rsidRPr="00647DAD">
        <w:rPr>
          <w:color w:val="000000"/>
        </w:rPr>
        <w:t xml:space="preserve"> </w:t>
      </w:r>
      <w:r>
        <w:rPr>
          <w:color w:val="000000"/>
        </w:rPr>
        <w:t>summarizing the main points contained in the related memo</w:t>
      </w:r>
      <w:r>
        <w:rPr>
          <w:rFonts w:eastAsia="Batang"/>
          <w:bCs/>
          <w:color w:val="000000" w:themeColor="text1"/>
        </w:rPr>
        <w:t>.</w:t>
      </w:r>
      <w:r w:rsidR="006977B5">
        <w:rPr>
          <w:rFonts w:eastAsia="Batang"/>
          <w:bCs/>
          <w:color w:val="000000" w:themeColor="text1"/>
        </w:rPr>
        <w:t xml:space="preserve">  </w:t>
      </w:r>
    </w:p>
    <w:p w14:paraId="75D20AA7" w14:textId="77777777" w:rsidR="005C0A5F" w:rsidRDefault="005C0A5F" w:rsidP="00F46199">
      <w:pPr>
        <w:widowControl w:val="0"/>
        <w:tabs>
          <w:tab w:val="left" w:pos="-1440"/>
          <w:tab w:val="left" w:pos="720"/>
        </w:tabs>
        <w:autoSpaceDE w:val="0"/>
        <w:autoSpaceDN w:val="0"/>
        <w:adjustRightInd w:val="0"/>
        <w:jc w:val="both"/>
        <w:rPr>
          <w:rFonts w:eastAsia="Batang"/>
          <w:bCs/>
          <w:color w:val="000000" w:themeColor="text1"/>
        </w:rPr>
      </w:pPr>
    </w:p>
    <w:p w14:paraId="0C950370" w14:textId="316BB257" w:rsidR="005C0A5F" w:rsidRDefault="005C0A5F" w:rsidP="00F46199">
      <w:pPr>
        <w:widowControl w:val="0"/>
        <w:tabs>
          <w:tab w:val="left" w:pos="-1440"/>
          <w:tab w:val="left" w:pos="720"/>
        </w:tabs>
        <w:autoSpaceDE w:val="0"/>
        <w:autoSpaceDN w:val="0"/>
        <w:adjustRightInd w:val="0"/>
        <w:jc w:val="both"/>
        <w:rPr>
          <w:rFonts w:eastAsia="Batang"/>
          <w:color w:val="000000" w:themeColor="text1"/>
        </w:rPr>
      </w:pPr>
      <w:r>
        <w:rPr>
          <w:rFonts w:eastAsia="Batang"/>
          <w:color w:val="000000" w:themeColor="text1"/>
        </w:rPr>
        <w:tab/>
      </w:r>
      <w:bookmarkEnd w:id="1"/>
      <w:r w:rsidR="00950B0F" w:rsidRPr="00950B0F">
        <w:rPr>
          <w:rFonts w:eastAsia="Batang"/>
          <w:color w:val="000000" w:themeColor="text1"/>
        </w:rPr>
        <w:t xml:space="preserve">Mr. Valella moved to adopt the resolution; Ms. </w:t>
      </w:r>
      <w:proofErr w:type="spellStart"/>
      <w:r w:rsidR="00950B0F" w:rsidRPr="00950B0F">
        <w:rPr>
          <w:rFonts w:eastAsia="Batang"/>
          <w:color w:val="000000" w:themeColor="text1"/>
        </w:rPr>
        <w:t>Leicht</w:t>
      </w:r>
      <w:proofErr w:type="spellEnd"/>
      <w:r w:rsidR="00950B0F" w:rsidRPr="00950B0F">
        <w:rPr>
          <w:rFonts w:eastAsia="Batang"/>
          <w:color w:val="000000" w:themeColor="text1"/>
        </w:rPr>
        <w:t xml:space="preserve"> seconded the motion, and the following resolution was adopted:</w:t>
      </w:r>
    </w:p>
    <w:p w14:paraId="0BA5880E" w14:textId="77777777" w:rsidR="00950B0F" w:rsidRDefault="00950B0F" w:rsidP="00F46199">
      <w:pPr>
        <w:widowControl w:val="0"/>
        <w:tabs>
          <w:tab w:val="left" w:pos="-1440"/>
          <w:tab w:val="left" w:pos="720"/>
        </w:tabs>
        <w:autoSpaceDE w:val="0"/>
        <w:autoSpaceDN w:val="0"/>
        <w:adjustRightInd w:val="0"/>
        <w:jc w:val="both"/>
        <w:rPr>
          <w:rFonts w:eastAsia="Batang"/>
          <w:bCs/>
          <w:color w:val="000000" w:themeColor="text1"/>
        </w:rPr>
      </w:pPr>
    </w:p>
    <w:p w14:paraId="5F3A160B" w14:textId="77777777" w:rsidR="00950B0F" w:rsidRDefault="00950B0F" w:rsidP="00F46199">
      <w:pPr>
        <w:ind w:left="1440"/>
        <w:jc w:val="both"/>
      </w:pPr>
      <w:r>
        <w:t xml:space="preserve">Section 1. The Members hereby accept the SEQRA documentation for The Gardens at St. Anthony’s and hereby adopt the recommendation that this project be classified as an unlisted action with a negative declaration under SEQRA. </w:t>
      </w:r>
    </w:p>
    <w:p w14:paraId="526C7A9D" w14:textId="77777777" w:rsidR="00950B0F" w:rsidRDefault="00950B0F" w:rsidP="00F46199">
      <w:pPr>
        <w:ind w:left="1440" w:firstLine="720"/>
        <w:jc w:val="both"/>
      </w:pPr>
    </w:p>
    <w:p w14:paraId="26A8B1FA" w14:textId="77777777" w:rsidR="00950B0F" w:rsidRDefault="00950B0F" w:rsidP="00F46199">
      <w:pPr>
        <w:ind w:left="1440"/>
        <w:jc w:val="both"/>
      </w:pPr>
      <w:r>
        <w:t>Section 2. The Members hereby authorize HTFC’s SEQRA Officer or any authorized</w:t>
      </w:r>
    </w:p>
    <w:p w14:paraId="30C08E9A" w14:textId="77777777" w:rsidR="00950B0F" w:rsidRDefault="00950B0F" w:rsidP="00F46199">
      <w:pPr>
        <w:autoSpaceDE w:val="0"/>
        <w:autoSpaceDN w:val="0"/>
        <w:adjustRightInd w:val="0"/>
        <w:ind w:left="1440"/>
        <w:jc w:val="both"/>
      </w:pPr>
      <w:r>
        <w:t>agent or officer to execute any documents in accordance with the applicable provisions of law to effectuate the purpose of this resolution.</w:t>
      </w:r>
    </w:p>
    <w:p w14:paraId="662B680F" w14:textId="77777777" w:rsidR="00950B0F" w:rsidRDefault="00950B0F" w:rsidP="00F46199">
      <w:pPr>
        <w:autoSpaceDE w:val="0"/>
        <w:autoSpaceDN w:val="0"/>
        <w:adjustRightInd w:val="0"/>
        <w:ind w:left="1440"/>
        <w:jc w:val="both"/>
      </w:pPr>
      <w:r>
        <w:tab/>
      </w:r>
    </w:p>
    <w:p w14:paraId="7895F3A5" w14:textId="4160305C" w:rsidR="00950B0F" w:rsidRDefault="00950B0F" w:rsidP="00F46199">
      <w:pPr>
        <w:pStyle w:val="Default"/>
        <w:ind w:left="1440"/>
        <w:jc w:val="both"/>
      </w:pPr>
      <w:r>
        <w:rPr>
          <w:color w:val="auto"/>
        </w:rPr>
        <w:t xml:space="preserve">Section 3.  </w:t>
      </w:r>
      <w:r>
        <w:t>This resolution shall take effect immediately.</w:t>
      </w:r>
    </w:p>
    <w:p w14:paraId="222C137D" w14:textId="0FF462A1" w:rsidR="00950B0F" w:rsidRDefault="00950B0F" w:rsidP="00F46199">
      <w:pPr>
        <w:pStyle w:val="Default"/>
        <w:jc w:val="both"/>
      </w:pPr>
    </w:p>
    <w:p w14:paraId="7E33E483" w14:textId="5B98B91E" w:rsidR="00950B0F" w:rsidRPr="009802BB" w:rsidRDefault="00950B0F" w:rsidP="00F46199">
      <w:pPr>
        <w:autoSpaceDE w:val="0"/>
        <w:autoSpaceDN w:val="0"/>
        <w:adjustRightInd w:val="0"/>
        <w:ind w:firstLine="720"/>
        <w:jc w:val="both"/>
        <w:rPr>
          <w:bCs/>
          <w:color w:val="000000"/>
        </w:rPr>
      </w:pPr>
      <w:r w:rsidRPr="009802BB">
        <w:rPr>
          <w:rFonts w:eastAsia="Batang"/>
          <w:b/>
          <w:bCs/>
          <w:color w:val="000000" w:themeColor="text1"/>
        </w:rPr>
        <w:t xml:space="preserve">The next item on the agenda was a </w:t>
      </w:r>
      <w:r>
        <w:rPr>
          <w:rFonts w:eastAsia="Batang"/>
          <w:b/>
          <w:bCs/>
          <w:color w:val="000000" w:themeColor="text1"/>
        </w:rPr>
        <w:t>resolution re-</w:t>
      </w:r>
      <w:r w:rsidRPr="005B0DC0">
        <w:rPr>
          <w:rFonts w:eastAsia="Batang"/>
          <w:b/>
          <w:bCs/>
          <w:color w:val="000000" w:themeColor="text1"/>
        </w:rPr>
        <w:t xml:space="preserve">authorizing </w:t>
      </w:r>
      <w:r w:rsidRPr="00E61BFA">
        <w:rPr>
          <w:rFonts w:eastAsia="Batang"/>
          <w:b/>
          <w:bCs/>
          <w:color w:val="000000" w:themeColor="text1"/>
        </w:rPr>
        <w:t xml:space="preserve">an </w:t>
      </w:r>
      <w:r>
        <w:rPr>
          <w:rFonts w:eastAsia="Batang"/>
          <w:b/>
          <w:bCs/>
          <w:color w:val="000000" w:themeColor="text1"/>
        </w:rPr>
        <w:t>a</w:t>
      </w:r>
      <w:r w:rsidRPr="00E61BFA">
        <w:rPr>
          <w:rFonts w:eastAsia="Batang"/>
          <w:b/>
          <w:bCs/>
          <w:color w:val="000000" w:themeColor="text1"/>
        </w:rPr>
        <w:t xml:space="preserve">ward </w:t>
      </w:r>
      <w:r w:rsidRPr="006A7D54">
        <w:rPr>
          <w:rFonts w:eastAsia="Batang"/>
          <w:b/>
          <w:bCs/>
          <w:color w:val="000000" w:themeColor="text1"/>
        </w:rPr>
        <w:t xml:space="preserve">of </w:t>
      </w:r>
      <w:r w:rsidRPr="00950B0F">
        <w:rPr>
          <w:rFonts w:eastAsia="Batang"/>
          <w:b/>
          <w:bCs/>
          <w:color w:val="000000" w:themeColor="text1"/>
        </w:rPr>
        <w:t xml:space="preserve">Low-Income Housing Trust Fund Program Funds for Jefferson </w:t>
      </w:r>
      <w:proofErr w:type="spellStart"/>
      <w:r w:rsidRPr="00950B0F">
        <w:rPr>
          <w:rFonts w:eastAsia="Batang"/>
          <w:b/>
          <w:bCs/>
          <w:color w:val="000000" w:themeColor="text1"/>
        </w:rPr>
        <w:t>Wollensack</w:t>
      </w:r>
      <w:proofErr w:type="spellEnd"/>
      <w:r w:rsidRPr="00506369">
        <w:rPr>
          <w:rFonts w:eastAsia="Batang"/>
          <w:b/>
          <w:bCs/>
          <w:color w:val="000000" w:themeColor="text1"/>
        </w:rPr>
        <w:t>.</w:t>
      </w:r>
      <w:r w:rsidRPr="009802BB">
        <w:rPr>
          <w:bCs/>
          <w:color w:val="000000"/>
        </w:rPr>
        <w:t xml:space="preserve"> </w:t>
      </w:r>
      <w:r w:rsidRPr="009802BB">
        <w:rPr>
          <w:color w:val="000000"/>
        </w:rPr>
        <w:t>M</w:t>
      </w:r>
      <w:r>
        <w:rPr>
          <w:color w:val="000000"/>
        </w:rPr>
        <w:t>r. Fitzgerald presented the proposed award</w:t>
      </w:r>
      <w:r w:rsidRPr="005851F2">
        <w:rPr>
          <w:color w:val="000000"/>
        </w:rPr>
        <w:t xml:space="preserve"> </w:t>
      </w:r>
      <w:r>
        <w:rPr>
          <w:color w:val="000000"/>
        </w:rPr>
        <w:t>summarizing the main points contained in the related memo</w:t>
      </w:r>
      <w:r w:rsidRPr="009802BB">
        <w:t>.</w:t>
      </w:r>
      <w:r>
        <w:t xml:space="preserve">  </w:t>
      </w:r>
      <w:r>
        <w:rPr>
          <w:rFonts w:eastAsia="Batang"/>
          <w:bCs/>
          <w:color w:val="000000" w:themeColor="text1"/>
        </w:rPr>
        <w:t xml:space="preserve">Chairperson Visnauskas asked for confirmation that the project was not in the Brownfield Cleanup Program prior to the </w:t>
      </w:r>
      <w:r w:rsidR="00774516">
        <w:rPr>
          <w:rFonts w:eastAsia="Batang"/>
          <w:bCs/>
          <w:color w:val="000000" w:themeColor="text1"/>
        </w:rPr>
        <w:t xml:space="preserve">granting of the </w:t>
      </w:r>
      <w:r>
        <w:rPr>
          <w:rFonts w:eastAsia="Batang"/>
          <w:bCs/>
          <w:color w:val="000000" w:themeColor="text1"/>
        </w:rPr>
        <w:t>previous award and Mr. Fitzgerald confirmed.</w:t>
      </w:r>
    </w:p>
    <w:p w14:paraId="27D28381" w14:textId="77777777" w:rsidR="00950B0F" w:rsidRPr="009802BB" w:rsidRDefault="00950B0F" w:rsidP="00F46199">
      <w:pPr>
        <w:tabs>
          <w:tab w:val="left" w:pos="720"/>
        </w:tabs>
        <w:jc w:val="both"/>
        <w:rPr>
          <w:bCs/>
          <w:color w:val="000000"/>
        </w:rPr>
      </w:pPr>
    </w:p>
    <w:p w14:paraId="520BC6E6" w14:textId="77777777" w:rsidR="00950B0F" w:rsidRDefault="00950B0F" w:rsidP="00F46199">
      <w:pPr>
        <w:widowControl w:val="0"/>
        <w:tabs>
          <w:tab w:val="left" w:pos="720"/>
          <w:tab w:val="left" w:pos="1440"/>
        </w:tabs>
        <w:autoSpaceDE w:val="0"/>
        <w:autoSpaceDN w:val="0"/>
        <w:adjustRightInd w:val="0"/>
        <w:jc w:val="both"/>
        <w:rPr>
          <w:rFonts w:eastAsia="Batang"/>
          <w:color w:val="000000" w:themeColor="text1"/>
        </w:rPr>
      </w:pPr>
      <w:r w:rsidRPr="009802BB">
        <w:rPr>
          <w:rFonts w:eastAsia="Batang"/>
          <w:color w:val="000000" w:themeColor="text1"/>
        </w:rPr>
        <w:tab/>
      </w:r>
      <w:r>
        <w:rPr>
          <w:rFonts w:eastAsia="Batang"/>
          <w:color w:val="000000" w:themeColor="text1"/>
        </w:rPr>
        <w:t xml:space="preserve">Mr. Valella moved to adopt the resolution; Ms. </w:t>
      </w:r>
      <w:proofErr w:type="spellStart"/>
      <w:r>
        <w:rPr>
          <w:rFonts w:eastAsia="Batang"/>
          <w:color w:val="000000" w:themeColor="text1"/>
        </w:rPr>
        <w:t>Leicht</w:t>
      </w:r>
      <w:proofErr w:type="spellEnd"/>
      <w:r>
        <w:rPr>
          <w:rFonts w:eastAsia="Batang"/>
          <w:color w:val="000000" w:themeColor="text1"/>
        </w:rPr>
        <w:t xml:space="preserve"> seconded the motion</w:t>
      </w:r>
      <w:r w:rsidRPr="00A0745B">
        <w:rPr>
          <w:rFonts w:eastAsia="Batang"/>
          <w:color w:val="000000" w:themeColor="text1"/>
        </w:rPr>
        <w:t>, and the following resolution was adopted</w:t>
      </w:r>
      <w:r w:rsidRPr="009802BB">
        <w:rPr>
          <w:rFonts w:eastAsia="Batang"/>
          <w:color w:val="000000" w:themeColor="text1"/>
        </w:rPr>
        <w:t>:</w:t>
      </w:r>
    </w:p>
    <w:p w14:paraId="55527DEB" w14:textId="29F47B07" w:rsidR="00950B0F" w:rsidRDefault="00950B0F" w:rsidP="00F46199">
      <w:pPr>
        <w:pStyle w:val="Default"/>
        <w:jc w:val="both"/>
      </w:pPr>
    </w:p>
    <w:p w14:paraId="2561C2CC" w14:textId="77777777" w:rsidR="00950B0F" w:rsidRDefault="00950B0F" w:rsidP="00F46199">
      <w:pPr>
        <w:pStyle w:val="Default"/>
        <w:ind w:left="1440"/>
        <w:jc w:val="both"/>
      </w:pPr>
      <w:r>
        <w:t xml:space="preserve">Section 1. The Members hereby approve a reauthorization of Low-Income Housing Trust Fund Program funds up to $2,000,000 for Jefferson </w:t>
      </w:r>
      <w:proofErr w:type="spellStart"/>
      <w:r>
        <w:t>Wollensack</w:t>
      </w:r>
      <w:proofErr w:type="spellEnd"/>
      <w:r>
        <w:t>.</w:t>
      </w:r>
    </w:p>
    <w:p w14:paraId="327AD085" w14:textId="77777777" w:rsidR="00950B0F" w:rsidRDefault="00950B0F" w:rsidP="00F46199">
      <w:pPr>
        <w:pStyle w:val="Default"/>
        <w:ind w:left="1440"/>
        <w:jc w:val="both"/>
      </w:pPr>
    </w:p>
    <w:p w14:paraId="2C9E51F0" w14:textId="77777777" w:rsidR="00950B0F" w:rsidRDefault="00950B0F" w:rsidP="00F46199">
      <w:pPr>
        <w:pStyle w:val="Default"/>
        <w:ind w:left="1440"/>
        <w:jc w:val="both"/>
      </w:pPr>
      <w:r>
        <w:t xml:space="preserve">Section 2. The Members hereby provide that this authorization will lapse 360 days after the effective date of this resolution if a closing on all sources of construction financing </w:t>
      </w:r>
      <w:proofErr w:type="gramStart"/>
      <w:r>
        <w:t>sufficient</w:t>
      </w:r>
      <w:proofErr w:type="gramEnd"/>
      <w:r>
        <w:t xml:space="preserve"> to complete the project has not occurred.</w:t>
      </w:r>
    </w:p>
    <w:p w14:paraId="50BA32F0" w14:textId="77777777" w:rsidR="00950B0F" w:rsidRDefault="00950B0F" w:rsidP="00F46199">
      <w:pPr>
        <w:pStyle w:val="Default"/>
        <w:ind w:left="1440"/>
        <w:jc w:val="both"/>
      </w:pPr>
    </w:p>
    <w:p w14:paraId="1240F75C" w14:textId="77777777" w:rsidR="00950B0F" w:rsidRDefault="00950B0F" w:rsidP="00F46199">
      <w:pPr>
        <w:pStyle w:val="Default"/>
        <w:ind w:left="1440"/>
        <w:jc w:val="both"/>
      </w:pPr>
      <w:r>
        <w:t>Section 3. The Members hereby approve entry into a regulatory agreement with the applicant, upon its satisfactory compliance with any pre-contract conditions as required by statute or regulation, and consistent with such terms and conditions as set forth by program guidelines.</w:t>
      </w:r>
    </w:p>
    <w:p w14:paraId="615E338D" w14:textId="77777777" w:rsidR="00950B0F" w:rsidRDefault="00950B0F" w:rsidP="00F46199">
      <w:pPr>
        <w:pStyle w:val="Default"/>
        <w:ind w:left="1440"/>
        <w:jc w:val="both"/>
      </w:pPr>
    </w:p>
    <w:p w14:paraId="75EC8BB9" w14:textId="77777777" w:rsidR="00950B0F" w:rsidRDefault="00950B0F" w:rsidP="00F46199">
      <w:pPr>
        <w:pStyle w:val="Default"/>
        <w:ind w:left="1440"/>
        <w:jc w:val="both"/>
      </w:pPr>
      <w:r>
        <w:t>Section 4. The Members hereby ratify the authorization of any officer in the Office of Finance and Development or Senior Officer as defined in the By-Laws of HTFC to execute any documents which may be necessary and appropriate to effectuate the purposes of this resolution.</w:t>
      </w:r>
    </w:p>
    <w:p w14:paraId="0EB940CE" w14:textId="77777777" w:rsidR="00950B0F" w:rsidRDefault="00950B0F" w:rsidP="00F46199">
      <w:pPr>
        <w:pStyle w:val="Default"/>
        <w:ind w:left="1440"/>
        <w:jc w:val="both"/>
      </w:pPr>
    </w:p>
    <w:p w14:paraId="2320881F" w14:textId="73F7D767" w:rsidR="00950B0F" w:rsidRDefault="00950B0F" w:rsidP="00F46199">
      <w:pPr>
        <w:pStyle w:val="Default"/>
        <w:ind w:left="1440"/>
        <w:jc w:val="both"/>
      </w:pPr>
      <w:r>
        <w:t>Section 5. This resolution shall be effective immediately.</w:t>
      </w:r>
    </w:p>
    <w:p w14:paraId="45D63303" w14:textId="456FD846" w:rsidR="00950B0F" w:rsidRDefault="00950B0F" w:rsidP="00F46199">
      <w:pPr>
        <w:pStyle w:val="Default"/>
        <w:ind w:left="1440"/>
        <w:jc w:val="both"/>
      </w:pPr>
    </w:p>
    <w:p w14:paraId="6EC8DBA1" w14:textId="6426C582" w:rsidR="00950B0F" w:rsidRDefault="00950B0F" w:rsidP="00F46199">
      <w:pPr>
        <w:pStyle w:val="Default"/>
        <w:ind w:firstLine="720"/>
        <w:jc w:val="both"/>
      </w:pPr>
      <w:r w:rsidRPr="009802BB">
        <w:rPr>
          <w:rFonts w:eastAsia="Batang"/>
          <w:b/>
          <w:bCs/>
          <w:color w:val="000000" w:themeColor="text1"/>
        </w:rPr>
        <w:t xml:space="preserve">The next item on the agenda was a </w:t>
      </w:r>
      <w:r>
        <w:rPr>
          <w:rFonts w:eastAsia="Batang"/>
          <w:b/>
          <w:bCs/>
          <w:color w:val="000000" w:themeColor="text1"/>
        </w:rPr>
        <w:t>resolution a</w:t>
      </w:r>
      <w:r w:rsidRPr="00950B0F">
        <w:rPr>
          <w:rFonts w:eastAsia="Batang"/>
          <w:b/>
          <w:bCs/>
          <w:color w:val="000000" w:themeColor="text1"/>
        </w:rPr>
        <w:t xml:space="preserve">uthorizing the </w:t>
      </w:r>
      <w:r>
        <w:rPr>
          <w:rFonts w:eastAsia="Batang"/>
          <w:b/>
          <w:bCs/>
          <w:color w:val="000000" w:themeColor="text1"/>
        </w:rPr>
        <w:t>r</w:t>
      </w:r>
      <w:r w:rsidRPr="00950B0F">
        <w:rPr>
          <w:rFonts w:eastAsia="Batang"/>
          <w:b/>
          <w:bCs/>
          <w:color w:val="000000" w:themeColor="text1"/>
        </w:rPr>
        <w:t xml:space="preserve">eplacement of an </w:t>
      </w:r>
      <w:r>
        <w:rPr>
          <w:rFonts w:eastAsia="Batang"/>
          <w:b/>
          <w:bCs/>
          <w:color w:val="000000" w:themeColor="text1"/>
        </w:rPr>
        <w:t>e</w:t>
      </w:r>
      <w:r w:rsidRPr="00950B0F">
        <w:rPr>
          <w:rFonts w:eastAsia="Batang"/>
          <w:b/>
          <w:bCs/>
          <w:color w:val="000000" w:themeColor="text1"/>
        </w:rPr>
        <w:t xml:space="preserve">xisting </w:t>
      </w:r>
      <w:r>
        <w:rPr>
          <w:rFonts w:eastAsia="Batang"/>
          <w:b/>
          <w:bCs/>
          <w:color w:val="000000" w:themeColor="text1"/>
        </w:rPr>
        <w:t>a</w:t>
      </w:r>
      <w:r w:rsidRPr="00950B0F">
        <w:rPr>
          <w:rFonts w:eastAsia="Batang"/>
          <w:b/>
          <w:bCs/>
          <w:color w:val="000000" w:themeColor="text1"/>
        </w:rPr>
        <w:t xml:space="preserve">ward of Low-Income Housing Trust Fund Program Funds with Public Housing </w:t>
      </w:r>
      <w:proofErr w:type="gramStart"/>
      <w:r w:rsidRPr="00950B0F">
        <w:rPr>
          <w:rFonts w:eastAsia="Batang"/>
          <w:b/>
          <w:bCs/>
          <w:color w:val="000000" w:themeColor="text1"/>
        </w:rPr>
        <w:t>Preservation  Program</w:t>
      </w:r>
      <w:proofErr w:type="gramEnd"/>
      <w:r w:rsidRPr="00950B0F">
        <w:rPr>
          <w:rFonts w:eastAsia="Batang"/>
          <w:b/>
          <w:bCs/>
          <w:color w:val="000000" w:themeColor="text1"/>
        </w:rPr>
        <w:t xml:space="preserve"> Funds for MLK Apartments Phase 2</w:t>
      </w:r>
      <w:r w:rsidRPr="00506369">
        <w:rPr>
          <w:rFonts w:eastAsia="Batang"/>
          <w:b/>
          <w:bCs/>
          <w:color w:val="000000" w:themeColor="text1"/>
        </w:rPr>
        <w:t>.</w:t>
      </w:r>
      <w:r w:rsidRPr="009802BB">
        <w:rPr>
          <w:bCs/>
        </w:rPr>
        <w:t xml:space="preserve"> </w:t>
      </w:r>
      <w:r w:rsidRPr="009802BB">
        <w:t>M</w:t>
      </w:r>
      <w:r>
        <w:t>r. Fitzgerald presented the proposed award</w:t>
      </w:r>
      <w:r w:rsidRPr="005851F2">
        <w:t xml:space="preserve"> </w:t>
      </w:r>
      <w:r>
        <w:t>summarizing the main points contained in the related memo</w:t>
      </w:r>
      <w:r w:rsidRPr="009802BB">
        <w:t>.</w:t>
      </w:r>
      <w:r>
        <w:t xml:space="preserve">  Mr. Valella asks who within the HCR oversees the construction work and Mr. Fitzgerald provided additional details.</w:t>
      </w:r>
    </w:p>
    <w:p w14:paraId="1C2E76B0" w14:textId="7F596B54" w:rsidR="00074BC9" w:rsidRDefault="00074BC9" w:rsidP="00F46199">
      <w:pPr>
        <w:widowControl w:val="0"/>
        <w:tabs>
          <w:tab w:val="left" w:pos="-1440"/>
          <w:tab w:val="left" w:pos="720"/>
        </w:tabs>
        <w:autoSpaceDE w:val="0"/>
        <w:autoSpaceDN w:val="0"/>
        <w:adjustRightInd w:val="0"/>
        <w:jc w:val="both"/>
        <w:rPr>
          <w:rFonts w:eastAsia="Batang"/>
          <w:b/>
          <w:bCs/>
          <w:color w:val="000000" w:themeColor="text1"/>
        </w:rPr>
      </w:pPr>
      <w:r>
        <w:rPr>
          <w:rFonts w:eastAsia="Batang"/>
          <w:b/>
          <w:bCs/>
          <w:color w:val="000000" w:themeColor="text1"/>
        </w:rPr>
        <w:tab/>
      </w:r>
    </w:p>
    <w:p w14:paraId="136242D2" w14:textId="0C09E443" w:rsidR="00950B0F" w:rsidRDefault="00950B0F" w:rsidP="00F46199">
      <w:pPr>
        <w:widowControl w:val="0"/>
        <w:tabs>
          <w:tab w:val="left" w:pos="720"/>
          <w:tab w:val="left" w:pos="1440"/>
        </w:tabs>
        <w:autoSpaceDE w:val="0"/>
        <w:autoSpaceDN w:val="0"/>
        <w:adjustRightInd w:val="0"/>
        <w:jc w:val="both"/>
        <w:rPr>
          <w:rFonts w:eastAsia="Batang"/>
          <w:color w:val="000000" w:themeColor="text1"/>
        </w:rPr>
      </w:pPr>
      <w:r>
        <w:rPr>
          <w:rFonts w:eastAsia="Batang"/>
          <w:color w:val="000000" w:themeColor="text1"/>
        </w:rPr>
        <w:tab/>
        <w:t xml:space="preserve">Mr. Valella moved to adopt the resolution; Ms. </w:t>
      </w:r>
      <w:proofErr w:type="spellStart"/>
      <w:r>
        <w:rPr>
          <w:rFonts w:eastAsia="Batang"/>
          <w:color w:val="000000" w:themeColor="text1"/>
        </w:rPr>
        <w:t>Leicht</w:t>
      </w:r>
      <w:proofErr w:type="spellEnd"/>
      <w:r>
        <w:rPr>
          <w:rFonts w:eastAsia="Batang"/>
          <w:color w:val="000000" w:themeColor="text1"/>
        </w:rPr>
        <w:t xml:space="preserve"> seconded the motion</w:t>
      </w:r>
      <w:r w:rsidRPr="00A0745B">
        <w:rPr>
          <w:rFonts w:eastAsia="Batang"/>
          <w:color w:val="000000" w:themeColor="text1"/>
        </w:rPr>
        <w:t>, and the following resolution was adopted</w:t>
      </w:r>
      <w:r w:rsidRPr="009802BB">
        <w:rPr>
          <w:rFonts w:eastAsia="Batang"/>
          <w:color w:val="000000" w:themeColor="text1"/>
        </w:rPr>
        <w:t>:</w:t>
      </w:r>
    </w:p>
    <w:p w14:paraId="7286A0B9" w14:textId="31D0D6DD" w:rsidR="00950B0F" w:rsidRDefault="00950B0F" w:rsidP="00F46199">
      <w:pPr>
        <w:widowControl w:val="0"/>
        <w:tabs>
          <w:tab w:val="left" w:pos="720"/>
          <w:tab w:val="left" w:pos="1440"/>
        </w:tabs>
        <w:autoSpaceDE w:val="0"/>
        <w:autoSpaceDN w:val="0"/>
        <w:adjustRightInd w:val="0"/>
        <w:jc w:val="both"/>
        <w:rPr>
          <w:rFonts w:eastAsia="Batang"/>
          <w:color w:val="000000" w:themeColor="text1"/>
        </w:rPr>
      </w:pPr>
    </w:p>
    <w:p w14:paraId="722B19CC"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r w:rsidRPr="00950B0F">
        <w:rPr>
          <w:rFonts w:eastAsia="Batang"/>
          <w:color w:val="000000" w:themeColor="text1"/>
        </w:rPr>
        <w:t>Section 1. The Members hereby approve an award of funds under the PHP Program for Martin Luther King Revitalization Phase 2 in an amount up to $1,082,520.</w:t>
      </w:r>
    </w:p>
    <w:p w14:paraId="7A899A45"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p>
    <w:p w14:paraId="0BF05051"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r w:rsidRPr="00950B0F">
        <w:rPr>
          <w:rFonts w:eastAsia="Batang"/>
          <w:color w:val="000000" w:themeColor="text1"/>
        </w:rPr>
        <w:t xml:space="preserve">Section 2. The Members hereby provide that this authorization will lapse 360 days after the effective date of this resolution if a closing on all sources of construction financing </w:t>
      </w:r>
      <w:proofErr w:type="gramStart"/>
      <w:r w:rsidRPr="00950B0F">
        <w:rPr>
          <w:rFonts w:eastAsia="Batang"/>
          <w:color w:val="000000" w:themeColor="text1"/>
        </w:rPr>
        <w:t>sufficient</w:t>
      </w:r>
      <w:proofErr w:type="gramEnd"/>
      <w:r w:rsidRPr="00950B0F">
        <w:rPr>
          <w:rFonts w:eastAsia="Batang"/>
          <w:color w:val="000000" w:themeColor="text1"/>
        </w:rPr>
        <w:t xml:space="preserve"> to complete the project has not occurred.</w:t>
      </w:r>
    </w:p>
    <w:p w14:paraId="1D45E1A9"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p>
    <w:p w14:paraId="1CEEC6A5"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r w:rsidRPr="00950B0F">
        <w:rPr>
          <w:rFonts w:eastAsia="Batang"/>
          <w:color w:val="000000" w:themeColor="text1"/>
        </w:rPr>
        <w:t>Section 3. The Members hereby approve the entering into of a regulatory agreement with the applicant, upon its satisfactory compliance with any pre-contract conditions as required by statute or regulation, and consistent with such terms and conditions as set forth by program guidelines.</w:t>
      </w:r>
    </w:p>
    <w:p w14:paraId="0F476EE7"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p>
    <w:p w14:paraId="427647EB"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r w:rsidRPr="00950B0F">
        <w:rPr>
          <w:rFonts w:eastAsia="Batang"/>
          <w:color w:val="000000" w:themeColor="text1"/>
        </w:rPr>
        <w:t xml:space="preserve">Section 4. The Members hereby authorize any officer in the Office of Finance and </w:t>
      </w:r>
      <w:proofErr w:type="gramStart"/>
      <w:r w:rsidRPr="00950B0F">
        <w:rPr>
          <w:rFonts w:eastAsia="Batang"/>
          <w:color w:val="000000" w:themeColor="text1"/>
        </w:rPr>
        <w:t>Development</w:t>
      </w:r>
      <w:proofErr w:type="gramEnd"/>
      <w:r w:rsidRPr="00950B0F">
        <w:rPr>
          <w:rFonts w:eastAsia="Batang"/>
          <w:color w:val="000000" w:themeColor="text1"/>
        </w:rPr>
        <w:t xml:space="preserve"> or Senior Officer as defined in the By-Laws of HTFC to execute any documents which may be necessary and appropriate to effectuate the purposes of this resolution.</w:t>
      </w:r>
    </w:p>
    <w:p w14:paraId="4EB1DE75" w14:textId="77777777" w:rsidR="00950B0F" w:rsidRP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p>
    <w:p w14:paraId="33CFA74A" w14:textId="3A99EE27" w:rsidR="00950B0F" w:rsidRDefault="00950B0F" w:rsidP="00F46199">
      <w:pPr>
        <w:widowControl w:val="0"/>
        <w:tabs>
          <w:tab w:val="left" w:pos="720"/>
          <w:tab w:val="left" w:pos="1440"/>
        </w:tabs>
        <w:autoSpaceDE w:val="0"/>
        <w:autoSpaceDN w:val="0"/>
        <w:adjustRightInd w:val="0"/>
        <w:ind w:left="1440"/>
        <w:jc w:val="both"/>
        <w:rPr>
          <w:rFonts w:eastAsia="Batang"/>
          <w:color w:val="000000" w:themeColor="text1"/>
        </w:rPr>
      </w:pPr>
      <w:r w:rsidRPr="00950B0F">
        <w:rPr>
          <w:rFonts w:eastAsia="Batang"/>
          <w:color w:val="000000" w:themeColor="text1"/>
        </w:rPr>
        <w:t>Section 5. This resolution shall be effective immediately.</w:t>
      </w:r>
    </w:p>
    <w:p w14:paraId="0E4AE14F" w14:textId="09BC82A8" w:rsidR="00950B0F" w:rsidRDefault="00950B0F" w:rsidP="00F46199">
      <w:pPr>
        <w:widowControl w:val="0"/>
        <w:tabs>
          <w:tab w:val="left" w:pos="720"/>
          <w:tab w:val="left" w:pos="1440"/>
        </w:tabs>
        <w:autoSpaceDE w:val="0"/>
        <w:autoSpaceDN w:val="0"/>
        <w:adjustRightInd w:val="0"/>
        <w:jc w:val="both"/>
        <w:rPr>
          <w:rFonts w:eastAsia="Batang"/>
          <w:color w:val="000000" w:themeColor="text1"/>
        </w:rPr>
      </w:pPr>
    </w:p>
    <w:p w14:paraId="1FED2466" w14:textId="161B8186" w:rsidR="00D91876" w:rsidRDefault="00D91876" w:rsidP="00F46199">
      <w:pPr>
        <w:widowControl w:val="0"/>
        <w:tabs>
          <w:tab w:val="left" w:pos="720"/>
          <w:tab w:val="left" w:pos="1440"/>
        </w:tabs>
        <w:autoSpaceDE w:val="0"/>
        <w:autoSpaceDN w:val="0"/>
        <w:adjustRightInd w:val="0"/>
        <w:jc w:val="both"/>
      </w:pPr>
      <w:r>
        <w:rPr>
          <w:rFonts w:eastAsia="Batang"/>
          <w:b/>
          <w:bCs/>
          <w:color w:val="000000" w:themeColor="text1"/>
        </w:rPr>
        <w:tab/>
      </w:r>
      <w:r w:rsidRPr="009802BB">
        <w:rPr>
          <w:rFonts w:eastAsia="Batang"/>
          <w:b/>
          <w:bCs/>
          <w:color w:val="000000" w:themeColor="text1"/>
        </w:rPr>
        <w:t xml:space="preserve">The next item on the agenda was a </w:t>
      </w:r>
      <w:r>
        <w:rPr>
          <w:rFonts w:eastAsia="Batang"/>
          <w:b/>
          <w:bCs/>
          <w:color w:val="000000" w:themeColor="text1"/>
        </w:rPr>
        <w:t>resolution a</w:t>
      </w:r>
      <w:r w:rsidRPr="00950B0F">
        <w:rPr>
          <w:rFonts w:eastAsia="Batang"/>
          <w:b/>
          <w:bCs/>
          <w:color w:val="000000" w:themeColor="text1"/>
        </w:rPr>
        <w:t xml:space="preserve">uthorizing </w:t>
      </w:r>
      <w:r w:rsidR="00C27CAB" w:rsidRPr="00C27CAB">
        <w:rPr>
          <w:rFonts w:eastAsia="Batang"/>
          <w:b/>
          <w:bCs/>
          <w:color w:val="000000" w:themeColor="text1"/>
        </w:rPr>
        <w:t xml:space="preserve">an </w:t>
      </w:r>
      <w:r w:rsidR="00C27CAB">
        <w:rPr>
          <w:rFonts w:eastAsia="Batang"/>
          <w:b/>
          <w:bCs/>
          <w:color w:val="000000" w:themeColor="text1"/>
        </w:rPr>
        <w:t>a</w:t>
      </w:r>
      <w:r w:rsidR="00C27CAB" w:rsidRPr="00C27CAB">
        <w:rPr>
          <w:rFonts w:eastAsia="Batang"/>
          <w:b/>
          <w:bCs/>
          <w:color w:val="000000" w:themeColor="text1"/>
        </w:rPr>
        <w:t>ward of Rural Community Investment Funds for Galvin Armory Day Care Center</w:t>
      </w:r>
      <w:r w:rsidRPr="00506369">
        <w:rPr>
          <w:rFonts w:eastAsia="Batang"/>
          <w:b/>
          <w:bCs/>
          <w:color w:val="000000" w:themeColor="text1"/>
        </w:rPr>
        <w:t>.</w:t>
      </w:r>
      <w:r w:rsidRPr="009802BB">
        <w:rPr>
          <w:bCs/>
          <w:color w:val="000000"/>
        </w:rPr>
        <w:t xml:space="preserve"> </w:t>
      </w:r>
      <w:r w:rsidRPr="009802BB">
        <w:rPr>
          <w:color w:val="000000"/>
        </w:rPr>
        <w:t>M</w:t>
      </w:r>
      <w:r>
        <w:rPr>
          <w:color w:val="000000"/>
        </w:rPr>
        <w:t>r. Fitzgerald presented the proposed award</w:t>
      </w:r>
      <w:r w:rsidRPr="005851F2">
        <w:rPr>
          <w:color w:val="000000"/>
        </w:rPr>
        <w:t xml:space="preserve"> </w:t>
      </w:r>
      <w:r>
        <w:rPr>
          <w:color w:val="000000"/>
        </w:rPr>
        <w:t>summarizing the main points contained in the related memo</w:t>
      </w:r>
      <w:r w:rsidRPr="009802BB">
        <w:t>.</w:t>
      </w:r>
      <w:r>
        <w:t xml:space="preserve">  </w:t>
      </w:r>
      <w:r w:rsidR="00C27CAB">
        <w:t xml:space="preserve">Mr. Valella asked why the age cut-off begins at 2.9 years of age and Ms. Manley provided additional details.  </w:t>
      </w:r>
      <w:r w:rsidR="00C27CAB">
        <w:lastRenderedPageBreak/>
        <w:t xml:space="preserve">Ms. </w:t>
      </w:r>
      <w:proofErr w:type="spellStart"/>
      <w:r w:rsidR="00C27CAB">
        <w:t>Leicht</w:t>
      </w:r>
      <w:proofErr w:type="spellEnd"/>
      <w:r w:rsidR="00C27CAB">
        <w:t xml:space="preserve"> asked if the whole armory is to be used for the daycare, and if not, for what purposes will the rest of the armory will be </w:t>
      </w:r>
      <w:proofErr w:type="gramStart"/>
      <w:r w:rsidR="00C27CAB">
        <w:t>used</w:t>
      </w:r>
      <w:proofErr w:type="gramEnd"/>
      <w:r w:rsidR="00C27CAB">
        <w:t xml:space="preserve"> and Mr. Fitzgerald provided additional details.</w:t>
      </w:r>
    </w:p>
    <w:p w14:paraId="0AF28D60" w14:textId="77777777"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3844A96E" w14:textId="590966FC"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r>
        <w:rPr>
          <w:rFonts w:eastAsia="Batang"/>
          <w:color w:val="000000" w:themeColor="text1"/>
        </w:rPr>
        <w:tab/>
        <w:t xml:space="preserve">Mr. Valella moved to adopt the resolution; Ms. </w:t>
      </w:r>
      <w:proofErr w:type="spellStart"/>
      <w:r>
        <w:rPr>
          <w:rFonts w:eastAsia="Batang"/>
          <w:color w:val="000000" w:themeColor="text1"/>
        </w:rPr>
        <w:t>Leicht</w:t>
      </w:r>
      <w:proofErr w:type="spellEnd"/>
      <w:r>
        <w:rPr>
          <w:rFonts w:eastAsia="Batang"/>
          <w:color w:val="000000" w:themeColor="text1"/>
        </w:rPr>
        <w:t xml:space="preserve"> seconded the motion</w:t>
      </w:r>
      <w:r w:rsidRPr="00A0745B">
        <w:rPr>
          <w:rFonts w:eastAsia="Batang"/>
          <w:color w:val="000000" w:themeColor="text1"/>
        </w:rPr>
        <w:t>, and the following resolution was adopted</w:t>
      </w:r>
      <w:r w:rsidRPr="009802BB">
        <w:rPr>
          <w:rFonts w:eastAsia="Batang"/>
          <w:color w:val="000000" w:themeColor="text1"/>
        </w:rPr>
        <w:t>:</w:t>
      </w:r>
    </w:p>
    <w:p w14:paraId="58C0AE3B" w14:textId="72E901B8"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41DB8174"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Section 1. The Members hereby authorize an award of up to $1,150,000 under the CIF Program to Galvan Initiatives Foundation, Inc. for the Galvan Armory Day Care Center.</w:t>
      </w:r>
    </w:p>
    <w:p w14:paraId="1D0227E5"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 xml:space="preserve"> </w:t>
      </w:r>
    </w:p>
    <w:p w14:paraId="76C12D1E"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 xml:space="preserve">Section 2.  The Members hereby provide that this resolution will lapse 360 days after the effective date of this resolution if a closing on all sources of construction financing </w:t>
      </w:r>
      <w:proofErr w:type="gramStart"/>
      <w:r w:rsidRPr="00C27CAB">
        <w:rPr>
          <w:rFonts w:eastAsia="Batang"/>
          <w:color w:val="000000" w:themeColor="text1"/>
        </w:rPr>
        <w:t>sufficient</w:t>
      </w:r>
      <w:proofErr w:type="gramEnd"/>
      <w:r w:rsidRPr="00C27CAB">
        <w:rPr>
          <w:rFonts w:eastAsia="Batang"/>
          <w:color w:val="000000" w:themeColor="text1"/>
        </w:rPr>
        <w:t xml:space="preserve"> to complete the project has not occurred.</w:t>
      </w:r>
    </w:p>
    <w:p w14:paraId="6BECC930"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ab/>
      </w:r>
    </w:p>
    <w:p w14:paraId="75EF28DA"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Section 3. The Members hereby authorize any officer of the Office of Finance and Development or any Senior Officer as defined by the By-Laws to execute any documents which may be necessary and appropriate to effectuate the purposes of this resolution.</w:t>
      </w:r>
    </w:p>
    <w:p w14:paraId="72FF1B1E"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p>
    <w:p w14:paraId="6FF3EC72" w14:textId="4543D570" w:rsid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Section 4. This resolution shall take effect immediately.</w:t>
      </w:r>
    </w:p>
    <w:p w14:paraId="566006D3" w14:textId="3CF29E06"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42A5300F" w14:textId="3E6B1E16"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r>
        <w:rPr>
          <w:rFonts w:eastAsia="Batang"/>
          <w:b/>
          <w:bCs/>
          <w:color w:val="000000" w:themeColor="text1"/>
        </w:rPr>
        <w:tab/>
      </w:r>
      <w:r w:rsidRPr="009802BB">
        <w:rPr>
          <w:rFonts w:eastAsia="Batang"/>
          <w:b/>
          <w:bCs/>
          <w:color w:val="000000" w:themeColor="text1"/>
        </w:rPr>
        <w:t xml:space="preserve">The next item on the agenda was a </w:t>
      </w:r>
      <w:r>
        <w:rPr>
          <w:rFonts w:eastAsia="Batang"/>
          <w:b/>
          <w:bCs/>
          <w:color w:val="000000" w:themeColor="text1"/>
        </w:rPr>
        <w:t>resolution a</w:t>
      </w:r>
      <w:r w:rsidRPr="00950B0F">
        <w:rPr>
          <w:rFonts w:eastAsia="Batang"/>
          <w:b/>
          <w:bCs/>
          <w:color w:val="000000" w:themeColor="text1"/>
        </w:rPr>
        <w:t xml:space="preserve">uthorizing </w:t>
      </w:r>
      <w:r w:rsidRPr="00C27CAB">
        <w:rPr>
          <w:rFonts w:eastAsia="Batang"/>
          <w:b/>
          <w:bCs/>
          <w:color w:val="000000" w:themeColor="text1"/>
        </w:rPr>
        <w:t xml:space="preserve">an </w:t>
      </w:r>
      <w:r>
        <w:rPr>
          <w:rFonts w:eastAsia="Batang"/>
          <w:b/>
          <w:bCs/>
          <w:color w:val="000000" w:themeColor="text1"/>
        </w:rPr>
        <w:t>a</w:t>
      </w:r>
      <w:r w:rsidRPr="00C27CAB">
        <w:rPr>
          <w:rFonts w:eastAsia="Batang"/>
          <w:b/>
          <w:bCs/>
          <w:color w:val="000000" w:themeColor="text1"/>
        </w:rPr>
        <w:t xml:space="preserve">ward under the Homes for Working Families Fund Program for Ithaca </w:t>
      </w:r>
      <w:proofErr w:type="spellStart"/>
      <w:r w:rsidRPr="00C27CAB">
        <w:rPr>
          <w:rFonts w:eastAsia="Batang"/>
          <w:b/>
          <w:bCs/>
          <w:color w:val="000000" w:themeColor="text1"/>
        </w:rPr>
        <w:t>Arthaus</w:t>
      </w:r>
      <w:proofErr w:type="spellEnd"/>
      <w:r w:rsidRPr="00506369">
        <w:rPr>
          <w:rFonts w:eastAsia="Batang"/>
          <w:b/>
          <w:bCs/>
          <w:color w:val="000000" w:themeColor="text1"/>
        </w:rPr>
        <w:t>.</w:t>
      </w:r>
      <w:r w:rsidRPr="009802BB">
        <w:rPr>
          <w:bCs/>
          <w:color w:val="000000"/>
        </w:rPr>
        <w:t xml:space="preserve"> </w:t>
      </w:r>
      <w:r w:rsidRPr="009802BB">
        <w:rPr>
          <w:color w:val="000000"/>
        </w:rPr>
        <w:t>M</w:t>
      </w:r>
      <w:r>
        <w:rPr>
          <w:color w:val="000000"/>
        </w:rPr>
        <w:t>s. Crimmins presented the proposed award</w:t>
      </w:r>
      <w:r w:rsidRPr="005851F2">
        <w:rPr>
          <w:color w:val="000000"/>
        </w:rPr>
        <w:t xml:space="preserve"> </w:t>
      </w:r>
      <w:r>
        <w:rPr>
          <w:color w:val="000000"/>
        </w:rPr>
        <w:t>summarizing the main points contained in the related memo</w:t>
      </w:r>
      <w:r w:rsidRPr="009802BB">
        <w:t>.</w:t>
      </w:r>
      <w:r>
        <w:t xml:space="preserve">  Mr. Valella asked if the borrower still needs to complete the environmental management plan and whether it is a condition to receiving funding and Ms. Crimmins provided additional details.</w:t>
      </w:r>
    </w:p>
    <w:p w14:paraId="7C57E77C" w14:textId="46D68A25"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2F7E8269" w14:textId="4C8E960A"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r>
        <w:rPr>
          <w:rFonts w:eastAsia="Batang"/>
          <w:color w:val="000000" w:themeColor="text1"/>
        </w:rPr>
        <w:tab/>
      </w:r>
      <w:r w:rsidRPr="00C27CAB">
        <w:rPr>
          <w:rFonts w:eastAsia="Batang"/>
          <w:color w:val="000000" w:themeColor="text1"/>
        </w:rPr>
        <w:t xml:space="preserve">Mr. Valella moved to adopt the resolution; Ms. </w:t>
      </w:r>
      <w:proofErr w:type="spellStart"/>
      <w:r w:rsidRPr="00C27CAB">
        <w:rPr>
          <w:rFonts w:eastAsia="Batang"/>
          <w:color w:val="000000" w:themeColor="text1"/>
        </w:rPr>
        <w:t>Leicht</w:t>
      </w:r>
      <w:proofErr w:type="spellEnd"/>
      <w:r w:rsidRPr="00C27CAB">
        <w:rPr>
          <w:rFonts w:eastAsia="Batang"/>
          <w:color w:val="000000" w:themeColor="text1"/>
        </w:rPr>
        <w:t xml:space="preserve"> seconded the motion, and the following resolution was adopted:</w:t>
      </w:r>
    </w:p>
    <w:p w14:paraId="151EE9C2" w14:textId="5DFA6F12"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2F685B72"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 xml:space="preserve">Section 1. The Members hereby authorize an award of up to $4,000,000 under the HWF Program for Ithaca </w:t>
      </w:r>
      <w:proofErr w:type="spellStart"/>
      <w:r w:rsidRPr="00C27CAB">
        <w:rPr>
          <w:rFonts w:eastAsia="Batang"/>
          <w:color w:val="000000" w:themeColor="text1"/>
        </w:rPr>
        <w:t>Arthaus</w:t>
      </w:r>
      <w:proofErr w:type="spellEnd"/>
      <w:r w:rsidRPr="00C27CAB">
        <w:rPr>
          <w:rFonts w:eastAsia="Batang"/>
          <w:color w:val="000000" w:themeColor="text1"/>
        </w:rPr>
        <w:t>.</w:t>
      </w:r>
    </w:p>
    <w:p w14:paraId="5188DF02"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p>
    <w:p w14:paraId="0AE02B38"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Section 2.  The Members hereby authorize the President of the Office of Finance and Development or any authorized officer to execute any documents which may be necessary and appropriate to effectuate the purposes of this resolution.</w:t>
      </w:r>
    </w:p>
    <w:p w14:paraId="54E6AE80"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p>
    <w:p w14:paraId="6B83FD32" w14:textId="027C002C" w:rsid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Section 3. This resolution shall take effect immediately.</w:t>
      </w:r>
    </w:p>
    <w:p w14:paraId="25087CE3" w14:textId="51ABD327"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47D062F9" w14:textId="4FFBFAC7" w:rsidR="00C27CAB" w:rsidRDefault="00C27CAB" w:rsidP="00F46199">
      <w:pPr>
        <w:widowControl w:val="0"/>
        <w:tabs>
          <w:tab w:val="left" w:pos="720"/>
          <w:tab w:val="left" w:pos="1440"/>
        </w:tabs>
        <w:autoSpaceDE w:val="0"/>
        <w:autoSpaceDN w:val="0"/>
        <w:adjustRightInd w:val="0"/>
        <w:jc w:val="both"/>
      </w:pPr>
      <w:r>
        <w:rPr>
          <w:rFonts w:eastAsia="Batang"/>
          <w:b/>
          <w:bCs/>
          <w:color w:val="000000" w:themeColor="text1"/>
        </w:rPr>
        <w:tab/>
      </w:r>
      <w:r w:rsidRPr="009802BB">
        <w:rPr>
          <w:rFonts w:eastAsia="Batang"/>
          <w:b/>
          <w:bCs/>
          <w:color w:val="000000" w:themeColor="text1"/>
        </w:rPr>
        <w:t xml:space="preserve">The next item on the agenda was a </w:t>
      </w:r>
      <w:r>
        <w:rPr>
          <w:rFonts w:eastAsia="Batang"/>
          <w:b/>
          <w:bCs/>
          <w:color w:val="000000" w:themeColor="text1"/>
        </w:rPr>
        <w:t>resolution a</w:t>
      </w:r>
      <w:r w:rsidRPr="00950B0F">
        <w:rPr>
          <w:rFonts w:eastAsia="Batang"/>
          <w:b/>
          <w:bCs/>
          <w:color w:val="000000" w:themeColor="text1"/>
        </w:rPr>
        <w:t xml:space="preserve">uthorizing </w:t>
      </w:r>
      <w:r w:rsidRPr="00C27CAB">
        <w:rPr>
          <w:rFonts w:eastAsia="Batang"/>
          <w:b/>
          <w:bCs/>
          <w:color w:val="000000" w:themeColor="text1"/>
        </w:rPr>
        <w:t xml:space="preserve">an </w:t>
      </w:r>
      <w:r>
        <w:rPr>
          <w:rFonts w:eastAsia="Batang"/>
          <w:b/>
          <w:bCs/>
          <w:color w:val="000000" w:themeColor="text1"/>
        </w:rPr>
        <w:t>a</w:t>
      </w:r>
      <w:r w:rsidRPr="00C27CAB">
        <w:rPr>
          <w:rFonts w:eastAsia="Batang"/>
          <w:b/>
          <w:bCs/>
          <w:color w:val="000000" w:themeColor="text1"/>
        </w:rPr>
        <w:t>ward under the Homes for Working Families Fund Program for Landmark Place Apartments</w:t>
      </w:r>
      <w:r w:rsidRPr="00506369">
        <w:rPr>
          <w:rFonts w:eastAsia="Batang"/>
          <w:b/>
          <w:bCs/>
          <w:color w:val="000000" w:themeColor="text1"/>
        </w:rPr>
        <w:t>.</w:t>
      </w:r>
      <w:r w:rsidRPr="009802BB">
        <w:rPr>
          <w:bCs/>
          <w:color w:val="000000"/>
        </w:rPr>
        <w:t xml:space="preserve"> </w:t>
      </w:r>
      <w:r w:rsidRPr="009802BB">
        <w:rPr>
          <w:color w:val="000000"/>
        </w:rPr>
        <w:t>M</w:t>
      </w:r>
      <w:r>
        <w:rPr>
          <w:color w:val="000000"/>
        </w:rPr>
        <w:t>s. Crimmins presented the proposed award</w:t>
      </w:r>
      <w:r w:rsidRPr="005851F2">
        <w:rPr>
          <w:color w:val="000000"/>
        </w:rPr>
        <w:t xml:space="preserve"> </w:t>
      </w:r>
      <w:r>
        <w:rPr>
          <w:color w:val="000000"/>
        </w:rPr>
        <w:t>summarizing the main points contained in the related memo</w:t>
      </w:r>
      <w:r w:rsidRPr="009802BB">
        <w:t>.</w:t>
      </w:r>
      <w:r>
        <w:t xml:space="preserve">  </w:t>
      </w:r>
    </w:p>
    <w:p w14:paraId="10D091FE" w14:textId="2C7D6DC1" w:rsidR="00C27CAB" w:rsidRDefault="00C27CAB" w:rsidP="00F46199">
      <w:pPr>
        <w:widowControl w:val="0"/>
        <w:tabs>
          <w:tab w:val="left" w:pos="720"/>
          <w:tab w:val="left" w:pos="1440"/>
        </w:tabs>
        <w:autoSpaceDE w:val="0"/>
        <w:autoSpaceDN w:val="0"/>
        <w:adjustRightInd w:val="0"/>
        <w:jc w:val="both"/>
      </w:pPr>
    </w:p>
    <w:p w14:paraId="62E84C98" w14:textId="61CC35C1"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r>
        <w:rPr>
          <w:rFonts w:eastAsia="Batang"/>
          <w:color w:val="000000" w:themeColor="text1"/>
        </w:rPr>
        <w:tab/>
      </w:r>
      <w:r w:rsidRPr="00C27CAB">
        <w:rPr>
          <w:rFonts w:eastAsia="Batang"/>
          <w:color w:val="000000" w:themeColor="text1"/>
        </w:rPr>
        <w:t xml:space="preserve">Mr. Valella moved to adopt the resolution; Ms. </w:t>
      </w:r>
      <w:proofErr w:type="spellStart"/>
      <w:r w:rsidRPr="00C27CAB">
        <w:rPr>
          <w:rFonts w:eastAsia="Batang"/>
          <w:color w:val="000000" w:themeColor="text1"/>
        </w:rPr>
        <w:t>Leicht</w:t>
      </w:r>
      <w:proofErr w:type="spellEnd"/>
      <w:r w:rsidRPr="00C27CAB">
        <w:rPr>
          <w:rFonts w:eastAsia="Batang"/>
          <w:color w:val="000000" w:themeColor="text1"/>
        </w:rPr>
        <w:t xml:space="preserve"> seconded the motion, and the following resolution was adopted:</w:t>
      </w:r>
    </w:p>
    <w:p w14:paraId="72371DBA" w14:textId="477C68FF"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1D572AE3"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lastRenderedPageBreak/>
        <w:t>Section 1. The Members hereby authorize an award of up to $1,200,000 under the HWF Program for Landmark Place Apartments.</w:t>
      </w:r>
    </w:p>
    <w:p w14:paraId="3414FB24"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p>
    <w:p w14:paraId="23F36228"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Section 2.  The Members hereby authorize the President of the Office of Finance and Development or any authorized officer to execute any documents which may be necessary and appropriate to effectuate the purposes of this resolution.</w:t>
      </w:r>
    </w:p>
    <w:p w14:paraId="4B095659" w14:textId="77777777" w:rsidR="00C27CAB" w:rsidRP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p>
    <w:p w14:paraId="0AD4E55E" w14:textId="7BB6A9C1" w:rsid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r w:rsidRPr="00C27CAB">
        <w:rPr>
          <w:rFonts w:eastAsia="Batang"/>
          <w:color w:val="000000" w:themeColor="text1"/>
        </w:rPr>
        <w:t>Section 3. This resolution shall take effect immediately.</w:t>
      </w:r>
    </w:p>
    <w:p w14:paraId="299B3EF6" w14:textId="7F156920"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7EB5ADD1" w14:textId="678992C0" w:rsidR="00C27CAB" w:rsidRDefault="00C27CAB" w:rsidP="00F46199">
      <w:pPr>
        <w:widowControl w:val="0"/>
        <w:tabs>
          <w:tab w:val="left" w:pos="720"/>
          <w:tab w:val="left" w:pos="1440"/>
        </w:tabs>
        <w:autoSpaceDE w:val="0"/>
        <w:autoSpaceDN w:val="0"/>
        <w:adjustRightInd w:val="0"/>
        <w:jc w:val="both"/>
      </w:pPr>
      <w:r>
        <w:rPr>
          <w:rFonts w:eastAsia="Batang"/>
          <w:b/>
          <w:bCs/>
          <w:color w:val="000000" w:themeColor="text1"/>
        </w:rPr>
        <w:tab/>
      </w:r>
      <w:r w:rsidRPr="009802BB">
        <w:rPr>
          <w:rFonts w:eastAsia="Batang"/>
          <w:b/>
          <w:bCs/>
          <w:color w:val="000000" w:themeColor="text1"/>
        </w:rPr>
        <w:t xml:space="preserve">The next item on the agenda was a </w:t>
      </w:r>
      <w:r>
        <w:rPr>
          <w:rFonts w:eastAsia="Batang"/>
          <w:b/>
          <w:bCs/>
          <w:color w:val="000000" w:themeColor="text1"/>
        </w:rPr>
        <w:t>resolution a</w:t>
      </w:r>
      <w:r w:rsidRPr="00950B0F">
        <w:rPr>
          <w:rFonts w:eastAsia="Batang"/>
          <w:b/>
          <w:bCs/>
          <w:color w:val="000000" w:themeColor="text1"/>
        </w:rPr>
        <w:t xml:space="preserve">uthorizing </w:t>
      </w:r>
      <w:r w:rsidRPr="00C27CAB">
        <w:rPr>
          <w:rFonts w:eastAsia="Batang"/>
          <w:b/>
          <w:bCs/>
          <w:color w:val="000000" w:themeColor="text1"/>
        </w:rPr>
        <w:t xml:space="preserve">an </w:t>
      </w:r>
      <w:r>
        <w:rPr>
          <w:rFonts w:eastAsia="Batang"/>
          <w:b/>
          <w:bCs/>
          <w:color w:val="000000" w:themeColor="text1"/>
        </w:rPr>
        <w:t>a</w:t>
      </w:r>
      <w:r w:rsidRPr="00C27CAB">
        <w:rPr>
          <w:rFonts w:eastAsia="Batang"/>
          <w:b/>
          <w:bCs/>
          <w:color w:val="000000" w:themeColor="text1"/>
        </w:rPr>
        <w:t xml:space="preserve">ward under the Community Investment Fund Program and the Homes for Working Families Fund Program for </w:t>
      </w:r>
      <w:proofErr w:type="spellStart"/>
      <w:r w:rsidRPr="00C27CAB">
        <w:rPr>
          <w:rFonts w:eastAsia="Batang"/>
          <w:b/>
          <w:bCs/>
          <w:color w:val="000000" w:themeColor="text1"/>
        </w:rPr>
        <w:t>Macartovin</w:t>
      </w:r>
      <w:proofErr w:type="spellEnd"/>
      <w:r w:rsidRPr="00C27CAB">
        <w:rPr>
          <w:rFonts w:eastAsia="Batang"/>
          <w:b/>
          <w:bCs/>
          <w:color w:val="000000" w:themeColor="text1"/>
        </w:rPr>
        <w:t xml:space="preserve"> Apartments</w:t>
      </w:r>
      <w:r w:rsidRPr="00506369">
        <w:rPr>
          <w:rFonts w:eastAsia="Batang"/>
          <w:b/>
          <w:bCs/>
          <w:color w:val="000000" w:themeColor="text1"/>
        </w:rPr>
        <w:t>.</w:t>
      </w:r>
      <w:r w:rsidRPr="009802BB">
        <w:rPr>
          <w:bCs/>
          <w:color w:val="000000"/>
        </w:rPr>
        <w:t xml:space="preserve"> </w:t>
      </w:r>
      <w:r>
        <w:rPr>
          <w:bCs/>
          <w:color w:val="000000"/>
        </w:rPr>
        <w:t xml:space="preserve"> </w:t>
      </w:r>
      <w:r w:rsidRPr="009802BB">
        <w:rPr>
          <w:color w:val="000000"/>
        </w:rPr>
        <w:t>M</w:t>
      </w:r>
      <w:r>
        <w:rPr>
          <w:color w:val="000000"/>
        </w:rPr>
        <w:t>r. Monaghan presented the proposed award</w:t>
      </w:r>
      <w:r w:rsidRPr="005851F2">
        <w:rPr>
          <w:color w:val="000000"/>
        </w:rPr>
        <w:t xml:space="preserve"> </w:t>
      </w:r>
      <w:r>
        <w:rPr>
          <w:color w:val="000000"/>
        </w:rPr>
        <w:t>summarizing the main points contained in the related memo</w:t>
      </w:r>
      <w:r w:rsidRPr="009802BB">
        <w:t>.</w:t>
      </w:r>
      <w:r>
        <w:t xml:space="preserve">  </w:t>
      </w:r>
      <w:r w:rsidR="00F46199">
        <w:t xml:space="preserve">Chairperson Visnauskas asked how much square footage is now occupied, whether the CIF award will be applied for the whole building, and whether the developer knows who will occupy the commercial space, and Mr. Monaghan provided additional details.  Ms. </w:t>
      </w:r>
      <w:proofErr w:type="spellStart"/>
      <w:r w:rsidR="00F46199">
        <w:t>Leicht</w:t>
      </w:r>
      <w:proofErr w:type="spellEnd"/>
      <w:r w:rsidR="00F46199">
        <w:t xml:space="preserve"> asked what measures are being taken for the tenants in place and Mr. Monaghan provided additional details.  Mr. Valella noted that the construction lender is incorrectly identified in the financing description section of the memo.</w:t>
      </w:r>
    </w:p>
    <w:p w14:paraId="1ADA1C4B" w14:textId="77777777" w:rsidR="00C27CAB" w:rsidRDefault="00C27CAB" w:rsidP="00F46199">
      <w:pPr>
        <w:widowControl w:val="0"/>
        <w:tabs>
          <w:tab w:val="left" w:pos="720"/>
          <w:tab w:val="left" w:pos="1440"/>
        </w:tabs>
        <w:autoSpaceDE w:val="0"/>
        <w:autoSpaceDN w:val="0"/>
        <w:adjustRightInd w:val="0"/>
        <w:jc w:val="both"/>
      </w:pPr>
    </w:p>
    <w:p w14:paraId="3C7C3C58" w14:textId="77777777"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r>
        <w:rPr>
          <w:rFonts w:eastAsia="Batang"/>
          <w:color w:val="000000" w:themeColor="text1"/>
        </w:rPr>
        <w:tab/>
      </w:r>
      <w:r w:rsidRPr="00C27CAB">
        <w:rPr>
          <w:rFonts w:eastAsia="Batang"/>
          <w:color w:val="000000" w:themeColor="text1"/>
        </w:rPr>
        <w:t xml:space="preserve">Mr. Valella moved to adopt the resolution; Ms. </w:t>
      </w:r>
      <w:proofErr w:type="spellStart"/>
      <w:r w:rsidRPr="00C27CAB">
        <w:rPr>
          <w:rFonts w:eastAsia="Batang"/>
          <w:color w:val="000000" w:themeColor="text1"/>
        </w:rPr>
        <w:t>Leicht</w:t>
      </w:r>
      <w:proofErr w:type="spellEnd"/>
      <w:r w:rsidRPr="00C27CAB">
        <w:rPr>
          <w:rFonts w:eastAsia="Batang"/>
          <w:color w:val="000000" w:themeColor="text1"/>
        </w:rPr>
        <w:t xml:space="preserve"> seconded the motion, and the following resolution was adopted:</w:t>
      </w:r>
    </w:p>
    <w:p w14:paraId="736EDA32" w14:textId="75332347" w:rsidR="00C27CAB" w:rsidRDefault="00C27CAB" w:rsidP="00F46199">
      <w:pPr>
        <w:widowControl w:val="0"/>
        <w:tabs>
          <w:tab w:val="left" w:pos="720"/>
          <w:tab w:val="left" w:pos="1440"/>
        </w:tabs>
        <w:autoSpaceDE w:val="0"/>
        <w:autoSpaceDN w:val="0"/>
        <w:adjustRightInd w:val="0"/>
        <w:jc w:val="both"/>
        <w:rPr>
          <w:rFonts w:eastAsia="Batang"/>
          <w:color w:val="000000" w:themeColor="text1"/>
        </w:rPr>
      </w:pPr>
    </w:p>
    <w:p w14:paraId="014646F8" w14:textId="77777777" w:rsidR="00F46199" w:rsidRPr="00F46199" w:rsidRDefault="00F46199" w:rsidP="00F46199">
      <w:pPr>
        <w:widowControl w:val="0"/>
        <w:tabs>
          <w:tab w:val="left" w:pos="720"/>
          <w:tab w:val="left" w:pos="1440"/>
        </w:tabs>
        <w:autoSpaceDE w:val="0"/>
        <w:autoSpaceDN w:val="0"/>
        <w:adjustRightInd w:val="0"/>
        <w:ind w:left="1440"/>
        <w:jc w:val="both"/>
        <w:rPr>
          <w:rFonts w:eastAsia="Batang"/>
          <w:color w:val="000000" w:themeColor="text1"/>
        </w:rPr>
      </w:pPr>
      <w:r w:rsidRPr="00F46199">
        <w:rPr>
          <w:rFonts w:eastAsia="Batang"/>
          <w:color w:val="000000" w:themeColor="text1"/>
        </w:rPr>
        <w:t xml:space="preserve">Section 1. The Members hereby authorize an HWF Program award up of to $4,000,000 for </w:t>
      </w:r>
      <w:proofErr w:type="spellStart"/>
      <w:r w:rsidRPr="00F46199">
        <w:rPr>
          <w:rFonts w:eastAsia="Batang"/>
          <w:color w:val="000000" w:themeColor="text1"/>
        </w:rPr>
        <w:t>Macartovin</w:t>
      </w:r>
      <w:proofErr w:type="spellEnd"/>
      <w:r w:rsidRPr="00F46199">
        <w:rPr>
          <w:rFonts w:eastAsia="Batang"/>
          <w:color w:val="000000" w:themeColor="text1"/>
        </w:rPr>
        <w:t xml:space="preserve"> Apartments.</w:t>
      </w:r>
    </w:p>
    <w:p w14:paraId="001D42E2" w14:textId="77777777" w:rsidR="00F46199" w:rsidRPr="00F46199" w:rsidRDefault="00F46199" w:rsidP="00F46199">
      <w:pPr>
        <w:widowControl w:val="0"/>
        <w:tabs>
          <w:tab w:val="left" w:pos="720"/>
          <w:tab w:val="left" w:pos="1440"/>
        </w:tabs>
        <w:autoSpaceDE w:val="0"/>
        <w:autoSpaceDN w:val="0"/>
        <w:adjustRightInd w:val="0"/>
        <w:ind w:left="1440"/>
        <w:jc w:val="both"/>
        <w:rPr>
          <w:rFonts w:eastAsia="Batang"/>
          <w:color w:val="000000" w:themeColor="text1"/>
        </w:rPr>
      </w:pPr>
    </w:p>
    <w:p w14:paraId="7D9B80B6" w14:textId="77777777" w:rsidR="00F46199" w:rsidRPr="00F46199" w:rsidRDefault="00F46199" w:rsidP="00F46199">
      <w:pPr>
        <w:widowControl w:val="0"/>
        <w:tabs>
          <w:tab w:val="left" w:pos="720"/>
          <w:tab w:val="left" w:pos="1440"/>
        </w:tabs>
        <w:autoSpaceDE w:val="0"/>
        <w:autoSpaceDN w:val="0"/>
        <w:adjustRightInd w:val="0"/>
        <w:ind w:left="1440"/>
        <w:jc w:val="both"/>
        <w:rPr>
          <w:rFonts w:eastAsia="Batang"/>
          <w:color w:val="000000" w:themeColor="text1"/>
        </w:rPr>
      </w:pPr>
      <w:r w:rsidRPr="00F46199">
        <w:rPr>
          <w:rFonts w:eastAsia="Batang"/>
          <w:color w:val="000000" w:themeColor="text1"/>
        </w:rPr>
        <w:t xml:space="preserve">Section 2. The Members hereby authorize a CIF Program award of up to $1,000,000 for </w:t>
      </w:r>
      <w:proofErr w:type="spellStart"/>
      <w:r w:rsidRPr="00F46199">
        <w:rPr>
          <w:rFonts w:eastAsia="Batang"/>
          <w:color w:val="000000" w:themeColor="text1"/>
        </w:rPr>
        <w:t>Macartovin</w:t>
      </w:r>
      <w:proofErr w:type="spellEnd"/>
      <w:r w:rsidRPr="00F46199">
        <w:rPr>
          <w:rFonts w:eastAsia="Batang"/>
          <w:color w:val="000000" w:themeColor="text1"/>
        </w:rPr>
        <w:t xml:space="preserve"> Apartments.</w:t>
      </w:r>
    </w:p>
    <w:p w14:paraId="51A5BCB0" w14:textId="77777777" w:rsidR="00F46199" w:rsidRPr="00F46199" w:rsidRDefault="00F46199" w:rsidP="00F46199">
      <w:pPr>
        <w:widowControl w:val="0"/>
        <w:tabs>
          <w:tab w:val="left" w:pos="720"/>
          <w:tab w:val="left" w:pos="1440"/>
        </w:tabs>
        <w:autoSpaceDE w:val="0"/>
        <w:autoSpaceDN w:val="0"/>
        <w:adjustRightInd w:val="0"/>
        <w:ind w:left="1440"/>
        <w:jc w:val="both"/>
        <w:rPr>
          <w:rFonts w:eastAsia="Batang"/>
          <w:color w:val="000000" w:themeColor="text1"/>
        </w:rPr>
      </w:pPr>
    </w:p>
    <w:p w14:paraId="5E4495F6" w14:textId="77777777" w:rsidR="00F46199" w:rsidRPr="00F46199" w:rsidRDefault="00F46199" w:rsidP="00F46199">
      <w:pPr>
        <w:widowControl w:val="0"/>
        <w:tabs>
          <w:tab w:val="left" w:pos="720"/>
          <w:tab w:val="left" w:pos="1440"/>
        </w:tabs>
        <w:autoSpaceDE w:val="0"/>
        <w:autoSpaceDN w:val="0"/>
        <w:adjustRightInd w:val="0"/>
        <w:ind w:left="1440"/>
        <w:jc w:val="both"/>
        <w:rPr>
          <w:rFonts w:eastAsia="Batang"/>
          <w:color w:val="000000" w:themeColor="text1"/>
        </w:rPr>
      </w:pPr>
      <w:r w:rsidRPr="00F46199">
        <w:rPr>
          <w:rFonts w:eastAsia="Batang"/>
          <w:color w:val="000000" w:themeColor="text1"/>
        </w:rPr>
        <w:t>Section 3. The Members hereby authorize any officer of the Office of Finance and Development or any Senior Officer as defined by the By-Laws to execute any documents which may be necessary and appropriate to effectuate the purposes of this resolution.</w:t>
      </w:r>
    </w:p>
    <w:p w14:paraId="0839D909" w14:textId="77777777" w:rsidR="00F46199" w:rsidRPr="00F46199" w:rsidRDefault="00F46199" w:rsidP="00F46199">
      <w:pPr>
        <w:widowControl w:val="0"/>
        <w:tabs>
          <w:tab w:val="left" w:pos="720"/>
          <w:tab w:val="left" w:pos="1440"/>
        </w:tabs>
        <w:autoSpaceDE w:val="0"/>
        <w:autoSpaceDN w:val="0"/>
        <w:adjustRightInd w:val="0"/>
        <w:ind w:left="1440"/>
        <w:jc w:val="both"/>
        <w:rPr>
          <w:rFonts w:eastAsia="Batang"/>
          <w:color w:val="000000" w:themeColor="text1"/>
        </w:rPr>
      </w:pPr>
    </w:p>
    <w:p w14:paraId="45DD4B43" w14:textId="319692DB" w:rsidR="00F46199" w:rsidRDefault="00F46199" w:rsidP="00F46199">
      <w:pPr>
        <w:widowControl w:val="0"/>
        <w:tabs>
          <w:tab w:val="left" w:pos="720"/>
          <w:tab w:val="left" w:pos="1440"/>
        </w:tabs>
        <w:autoSpaceDE w:val="0"/>
        <w:autoSpaceDN w:val="0"/>
        <w:adjustRightInd w:val="0"/>
        <w:ind w:left="1440"/>
        <w:jc w:val="both"/>
        <w:rPr>
          <w:rFonts w:eastAsia="Batang"/>
          <w:color w:val="000000" w:themeColor="text1"/>
        </w:rPr>
      </w:pPr>
      <w:r w:rsidRPr="00F46199">
        <w:rPr>
          <w:rFonts w:eastAsia="Batang"/>
          <w:color w:val="000000" w:themeColor="text1"/>
        </w:rPr>
        <w:t>Section 4. This resolution shall take effect immediately.</w:t>
      </w:r>
    </w:p>
    <w:p w14:paraId="2031424B" w14:textId="1CC8EAA6" w:rsidR="00F46199" w:rsidRDefault="00F46199" w:rsidP="00F46199">
      <w:pPr>
        <w:widowControl w:val="0"/>
        <w:tabs>
          <w:tab w:val="left" w:pos="720"/>
          <w:tab w:val="left" w:pos="1440"/>
        </w:tabs>
        <w:autoSpaceDE w:val="0"/>
        <w:autoSpaceDN w:val="0"/>
        <w:adjustRightInd w:val="0"/>
        <w:jc w:val="both"/>
        <w:rPr>
          <w:rFonts w:eastAsia="Batang"/>
          <w:color w:val="000000" w:themeColor="text1"/>
        </w:rPr>
      </w:pPr>
    </w:p>
    <w:p w14:paraId="62DEAD02" w14:textId="5C6CD961" w:rsidR="00F46199" w:rsidRDefault="00F46199" w:rsidP="00F46199">
      <w:pPr>
        <w:widowControl w:val="0"/>
        <w:tabs>
          <w:tab w:val="left" w:pos="720"/>
          <w:tab w:val="left" w:pos="1440"/>
        </w:tabs>
        <w:autoSpaceDE w:val="0"/>
        <w:autoSpaceDN w:val="0"/>
        <w:adjustRightInd w:val="0"/>
        <w:jc w:val="both"/>
      </w:pPr>
      <w:r>
        <w:rPr>
          <w:rFonts w:eastAsia="Batang"/>
          <w:b/>
          <w:bCs/>
          <w:color w:val="000000" w:themeColor="text1"/>
        </w:rPr>
        <w:tab/>
      </w:r>
      <w:r w:rsidRPr="009802BB">
        <w:rPr>
          <w:rFonts w:eastAsia="Batang"/>
          <w:b/>
          <w:bCs/>
          <w:color w:val="000000" w:themeColor="text1"/>
        </w:rPr>
        <w:t xml:space="preserve">The next item on the agenda was a </w:t>
      </w:r>
      <w:r>
        <w:rPr>
          <w:rFonts w:eastAsia="Batang"/>
          <w:b/>
          <w:bCs/>
          <w:color w:val="000000" w:themeColor="text1"/>
        </w:rPr>
        <w:t>resolution a</w:t>
      </w:r>
      <w:r w:rsidRPr="00950B0F">
        <w:rPr>
          <w:rFonts w:eastAsia="Batang"/>
          <w:b/>
          <w:bCs/>
          <w:color w:val="000000" w:themeColor="text1"/>
        </w:rPr>
        <w:t xml:space="preserve">uthorizing </w:t>
      </w:r>
      <w:r>
        <w:rPr>
          <w:rFonts w:eastAsia="Batang"/>
          <w:b/>
          <w:bCs/>
          <w:color w:val="000000" w:themeColor="text1"/>
        </w:rPr>
        <w:t>a</w:t>
      </w:r>
      <w:r w:rsidRPr="00C27CAB">
        <w:rPr>
          <w:rFonts w:eastAsia="Batang"/>
          <w:b/>
          <w:bCs/>
          <w:color w:val="000000" w:themeColor="text1"/>
        </w:rPr>
        <w:t>ward</w:t>
      </w:r>
      <w:r>
        <w:rPr>
          <w:rFonts w:eastAsia="Batang"/>
          <w:b/>
          <w:bCs/>
          <w:color w:val="000000" w:themeColor="text1"/>
        </w:rPr>
        <w:t>s</w:t>
      </w:r>
      <w:r w:rsidRPr="00C27CAB">
        <w:rPr>
          <w:rFonts w:eastAsia="Batang"/>
          <w:b/>
          <w:bCs/>
          <w:color w:val="000000" w:themeColor="text1"/>
        </w:rPr>
        <w:t xml:space="preserve"> under the </w:t>
      </w:r>
      <w:r>
        <w:rPr>
          <w:rFonts w:eastAsia="Batang"/>
          <w:b/>
          <w:bCs/>
          <w:color w:val="000000" w:themeColor="text1"/>
        </w:rPr>
        <w:t>Public Housing Modernization Program</w:t>
      </w:r>
      <w:r w:rsidRPr="00506369">
        <w:rPr>
          <w:rFonts w:eastAsia="Batang"/>
          <w:b/>
          <w:bCs/>
          <w:color w:val="000000" w:themeColor="text1"/>
        </w:rPr>
        <w:t>.</w:t>
      </w:r>
      <w:r w:rsidRPr="009802BB">
        <w:rPr>
          <w:bCs/>
          <w:color w:val="000000"/>
        </w:rPr>
        <w:t xml:space="preserve"> </w:t>
      </w:r>
      <w:r>
        <w:rPr>
          <w:bCs/>
          <w:color w:val="000000"/>
        </w:rPr>
        <w:t xml:space="preserve"> </w:t>
      </w:r>
      <w:r w:rsidRPr="009802BB">
        <w:rPr>
          <w:color w:val="000000"/>
        </w:rPr>
        <w:t>M</w:t>
      </w:r>
      <w:r>
        <w:rPr>
          <w:color w:val="000000"/>
        </w:rPr>
        <w:t>s. Lewis presented the proposed awards</w:t>
      </w:r>
      <w:r w:rsidRPr="005851F2">
        <w:rPr>
          <w:color w:val="000000"/>
        </w:rPr>
        <w:t xml:space="preserve"> </w:t>
      </w:r>
      <w:r>
        <w:rPr>
          <w:color w:val="000000"/>
        </w:rPr>
        <w:t>summarizing the main points contained in the related memo</w:t>
      </w:r>
      <w:r w:rsidRPr="009802BB">
        <w:t>.</w:t>
      </w:r>
      <w:r>
        <w:t xml:space="preserve">  </w:t>
      </w:r>
    </w:p>
    <w:p w14:paraId="56DC462A" w14:textId="5B7C909F" w:rsidR="00F46199" w:rsidRDefault="00F46199" w:rsidP="00F46199">
      <w:pPr>
        <w:widowControl w:val="0"/>
        <w:tabs>
          <w:tab w:val="left" w:pos="720"/>
          <w:tab w:val="left" w:pos="1440"/>
        </w:tabs>
        <w:autoSpaceDE w:val="0"/>
        <w:autoSpaceDN w:val="0"/>
        <w:adjustRightInd w:val="0"/>
        <w:jc w:val="both"/>
      </w:pPr>
    </w:p>
    <w:p w14:paraId="28D0DA1D" w14:textId="6F4C4C65" w:rsidR="00F46199" w:rsidRDefault="00F46199" w:rsidP="00F46199">
      <w:pPr>
        <w:widowControl w:val="0"/>
        <w:tabs>
          <w:tab w:val="left" w:pos="720"/>
          <w:tab w:val="left" w:pos="1440"/>
        </w:tabs>
        <w:autoSpaceDE w:val="0"/>
        <w:autoSpaceDN w:val="0"/>
        <w:adjustRightInd w:val="0"/>
        <w:jc w:val="both"/>
        <w:rPr>
          <w:rFonts w:eastAsia="Batang"/>
          <w:color w:val="000000" w:themeColor="text1"/>
        </w:rPr>
      </w:pPr>
      <w:r>
        <w:rPr>
          <w:rFonts w:eastAsia="Batang"/>
          <w:color w:val="000000" w:themeColor="text1"/>
        </w:rPr>
        <w:tab/>
      </w:r>
      <w:r w:rsidRPr="00C27CAB">
        <w:rPr>
          <w:rFonts w:eastAsia="Batang"/>
          <w:color w:val="000000" w:themeColor="text1"/>
        </w:rPr>
        <w:t xml:space="preserve">Mr. Valella moved to adopt the resolution; Ms. </w:t>
      </w:r>
      <w:proofErr w:type="spellStart"/>
      <w:r w:rsidRPr="00C27CAB">
        <w:rPr>
          <w:rFonts w:eastAsia="Batang"/>
          <w:color w:val="000000" w:themeColor="text1"/>
        </w:rPr>
        <w:t>Leicht</w:t>
      </w:r>
      <w:proofErr w:type="spellEnd"/>
      <w:r w:rsidRPr="00C27CAB">
        <w:rPr>
          <w:rFonts w:eastAsia="Batang"/>
          <w:color w:val="000000" w:themeColor="text1"/>
        </w:rPr>
        <w:t xml:space="preserve"> seconded the motion, and the following resolution was adopted:</w:t>
      </w:r>
    </w:p>
    <w:p w14:paraId="62E19B00" w14:textId="77777777" w:rsidR="00C27CAB" w:rsidRDefault="00C27CAB" w:rsidP="00F46199">
      <w:pPr>
        <w:widowControl w:val="0"/>
        <w:tabs>
          <w:tab w:val="left" w:pos="720"/>
          <w:tab w:val="left" w:pos="1440"/>
        </w:tabs>
        <w:autoSpaceDE w:val="0"/>
        <w:autoSpaceDN w:val="0"/>
        <w:adjustRightInd w:val="0"/>
        <w:ind w:left="1440"/>
        <w:jc w:val="both"/>
        <w:rPr>
          <w:rFonts w:eastAsia="Batang"/>
          <w:color w:val="000000" w:themeColor="text1"/>
        </w:rPr>
      </w:pPr>
    </w:p>
    <w:p w14:paraId="3D53BF05" w14:textId="77777777" w:rsidR="00F46199" w:rsidRDefault="00F46199" w:rsidP="00F46199">
      <w:pPr>
        <w:widowControl w:val="0"/>
        <w:ind w:left="1440"/>
        <w:jc w:val="both"/>
      </w:pPr>
      <w:r w:rsidRPr="00F47304">
        <w:t xml:space="preserve">Section 1. </w:t>
      </w:r>
      <w:r w:rsidRPr="00503CCD">
        <w:t>The Members hereby approve award</w:t>
      </w:r>
      <w:r>
        <w:t>s,</w:t>
      </w:r>
      <w:r w:rsidRPr="00503CCD">
        <w:t xml:space="preserve"> </w:t>
      </w:r>
      <w:r>
        <w:t xml:space="preserve">in an approximate aggregate amount of </w:t>
      </w:r>
      <w:r w:rsidRPr="00363289">
        <w:t>$</w:t>
      </w:r>
      <w:r>
        <w:t>896</w:t>
      </w:r>
      <w:r w:rsidRPr="00363289">
        <w:t>,</w:t>
      </w:r>
      <w:r>
        <w:t xml:space="preserve">164, </w:t>
      </w:r>
      <w:r w:rsidRPr="00503CCD">
        <w:t xml:space="preserve">under the PHM Program to </w:t>
      </w:r>
      <w:r>
        <w:t>the following State-aided Municipal Housing Authorities each up to the amounts listed below:</w:t>
      </w:r>
    </w:p>
    <w:p w14:paraId="50D3EBF2" w14:textId="77777777" w:rsidR="00F46199" w:rsidRDefault="00F46199" w:rsidP="00F46199">
      <w:pPr>
        <w:widowControl w:val="0"/>
        <w:ind w:firstLine="720"/>
        <w:jc w:val="both"/>
      </w:pPr>
    </w:p>
    <w:tbl>
      <w:tblPr>
        <w:tblStyle w:val="TableGrid"/>
        <w:tblW w:w="0" w:type="auto"/>
        <w:tblLook w:val="04A0" w:firstRow="1" w:lastRow="0" w:firstColumn="1" w:lastColumn="0" w:noHBand="0" w:noVBand="1"/>
      </w:tblPr>
      <w:tblGrid>
        <w:gridCol w:w="2965"/>
        <w:gridCol w:w="4140"/>
        <w:gridCol w:w="1710"/>
      </w:tblGrid>
      <w:tr w:rsidR="00F46199" w:rsidRPr="00774516" w14:paraId="0CD0C82F" w14:textId="77777777" w:rsidTr="00D14893">
        <w:tc>
          <w:tcPr>
            <w:tcW w:w="2965" w:type="dxa"/>
          </w:tcPr>
          <w:p w14:paraId="6D0F878A" w14:textId="77777777" w:rsidR="00F46199" w:rsidRPr="00774516" w:rsidRDefault="00F46199" w:rsidP="00F46199">
            <w:pPr>
              <w:jc w:val="both"/>
              <w:rPr>
                <w:b/>
                <w:sz w:val="20"/>
                <w:szCs w:val="20"/>
              </w:rPr>
            </w:pPr>
            <w:r w:rsidRPr="00774516">
              <w:rPr>
                <w:b/>
                <w:sz w:val="20"/>
                <w:szCs w:val="20"/>
              </w:rPr>
              <w:lastRenderedPageBreak/>
              <w:t>Housing</w:t>
            </w:r>
          </w:p>
          <w:p w14:paraId="07CFB72A" w14:textId="77777777" w:rsidR="00F46199" w:rsidRPr="00774516" w:rsidRDefault="00F46199" w:rsidP="00F46199">
            <w:pPr>
              <w:jc w:val="both"/>
              <w:rPr>
                <w:b/>
                <w:sz w:val="20"/>
                <w:szCs w:val="20"/>
              </w:rPr>
            </w:pPr>
            <w:r w:rsidRPr="00774516">
              <w:rPr>
                <w:b/>
                <w:sz w:val="20"/>
                <w:szCs w:val="20"/>
              </w:rPr>
              <w:t>Authority</w:t>
            </w:r>
          </w:p>
        </w:tc>
        <w:tc>
          <w:tcPr>
            <w:tcW w:w="4140" w:type="dxa"/>
          </w:tcPr>
          <w:p w14:paraId="46B28DD0" w14:textId="77777777" w:rsidR="00F46199" w:rsidRPr="00774516" w:rsidRDefault="00F46199" w:rsidP="00F46199">
            <w:pPr>
              <w:jc w:val="both"/>
              <w:rPr>
                <w:b/>
                <w:sz w:val="20"/>
                <w:szCs w:val="20"/>
              </w:rPr>
            </w:pPr>
            <w:r w:rsidRPr="00774516">
              <w:rPr>
                <w:b/>
                <w:sz w:val="20"/>
                <w:szCs w:val="20"/>
              </w:rPr>
              <w:t>Project(s)</w:t>
            </w:r>
          </w:p>
        </w:tc>
        <w:tc>
          <w:tcPr>
            <w:tcW w:w="1710" w:type="dxa"/>
          </w:tcPr>
          <w:p w14:paraId="4AF7504F" w14:textId="77777777" w:rsidR="00F46199" w:rsidRPr="00774516" w:rsidRDefault="00F46199" w:rsidP="00F46199">
            <w:pPr>
              <w:jc w:val="both"/>
              <w:rPr>
                <w:b/>
                <w:sz w:val="20"/>
                <w:szCs w:val="20"/>
              </w:rPr>
            </w:pPr>
            <w:r w:rsidRPr="00774516">
              <w:rPr>
                <w:b/>
                <w:sz w:val="20"/>
                <w:szCs w:val="20"/>
              </w:rPr>
              <w:t>Cost/Award Estimate</w:t>
            </w:r>
          </w:p>
        </w:tc>
      </w:tr>
      <w:tr w:rsidR="00F46199" w:rsidRPr="00774516" w14:paraId="488E3538" w14:textId="77777777" w:rsidTr="00D14893">
        <w:tc>
          <w:tcPr>
            <w:tcW w:w="2965" w:type="dxa"/>
          </w:tcPr>
          <w:p w14:paraId="409C729D" w14:textId="77777777" w:rsidR="00F46199" w:rsidRPr="00774516" w:rsidRDefault="00F46199" w:rsidP="00F46199">
            <w:pPr>
              <w:jc w:val="both"/>
              <w:rPr>
                <w:sz w:val="20"/>
                <w:szCs w:val="20"/>
              </w:rPr>
            </w:pPr>
            <w:r w:rsidRPr="00774516">
              <w:rPr>
                <w:sz w:val="20"/>
                <w:szCs w:val="20"/>
              </w:rPr>
              <w:t>Buffalo Municipal Housing Authority</w:t>
            </w:r>
          </w:p>
        </w:tc>
        <w:tc>
          <w:tcPr>
            <w:tcW w:w="4140" w:type="dxa"/>
          </w:tcPr>
          <w:p w14:paraId="4CE5CC13" w14:textId="77777777" w:rsidR="00F46199" w:rsidRPr="00774516" w:rsidRDefault="00F46199" w:rsidP="00F46199">
            <w:pPr>
              <w:jc w:val="both"/>
              <w:rPr>
                <w:sz w:val="20"/>
                <w:szCs w:val="20"/>
              </w:rPr>
            </w:pPr>
            <w:r w:rsidRPr="00774516">
              <w:rPr>
                <w:sz w:val="20"/>
                <w:szCs w:val="20"/>
              </w:rPr>
              <w:t>Marine Drive Apts. NYS-024 (616 DUs)</w:t>
            </w:r>
          </w:p>
          <w:p w14:paraId="26D2C2FB" w14:textId="77777777" w:rsidR="00F46199" w:rsidRPr="00774516" w:rsidRDefault="00F46199" w:rsidP="00F46199">
            <w:pPr>
              <w:jc w:val="both"/>
              <w:rPr>
                <w:sz w:val="20"/>
                <w:szCs w:val="20"/>
              </w:rPr>
            </w:pPr>
          </w:p>
        </w:tc>
        <w:tc>
          <w:tcPr>
            <w:tcW w:w="1710" w:type="dxa"/>
          </w:tcPr>
          <w:p w14:paraId="7E8ED4FF" w14:textId="77777777" w:rsidR="00F46199" w:rsidRPr="00774516" w:rsidRDefault="00F46199" w:rsidP="00F46199">
            <w:pPr>
              <w:jc w:val="both"/>
              <w:rPr>
                <w:sz w:val="20"/>
                <w:szCs w:val="20"/>
              </w:rPr>
            </w:pPr>
            <w:r w:rsidRPr="00774516">
              <w:rPr>
                <w:sz w:val="20"/>
                <w:szCs w:val="20"/>
              </w:rPr>
              <w:t>$173,600</w:t>
            </w:r>
          </w:p>
        </w:tc>
      </w:tr>
      <w:tr w:rsidR="00F46199" w:rsidRPr="00774516" w14:paraId="28242BA9" w14:textId="77777777" w:rsidTr="00D14893">
        <w:tc>
          <w:tcPr>
            <w:tcW w:w="2965" w:type="dxa"/>
          </w:tcPr>
          <w:p w14:paraId="129C857B" w14:textId="77777777" w:rsidR="00F46199" w:rsidRPr="00774516" w:rsidRDefault="00F46199" w:rsidP="00F46199">
            <w:pPr>
              <w:jc w:val="both"/>
              <w:rPr>
                <w:sz w:val="20"/>
                <w:szCs w:val="20"/>
              </w:rPr>
            </w:pPr>
            <w:proofErr w:type="spellStart"/>
            <w:r w:rsidRPr="00774516">
              <w:rPr>
                <w:sz w:val="20"/>
                <w:szCs w:val="20"/>
              </w:rPr>
              <w:t>Greenburgh</w:t>
            </w:r>
            <w:proofErr w:type="spellEnd"/>
            <w:r w:rsidRPr="00774516">
              <w:rPr>
                <w:sz w:val="20"/>
                <w:szCs w:val="20"/>
              </w:rPr>
              <w:t xml:space="preserve"> Housing Authority</w:t>
            </w:r>
          </w:p>
          <w:p w14:paraId="19B974E3" w14:textId="77777777" w:rsidR="00F46199" w:rsidRPr="00774516" w:rsidRDefault="00F46199" w:rsidP="00F46199">
            <w:pPr>
              <w:jc w:val="both"/>
              <w:rPr>
                <w:sz w:val="20"/>
                <w:szCs w:val="20"/>
              </w:rPr>
            </w:pPr>
          </w:p>
        </w:tc>
        <w:tc>
          <w:tcPr>
            <w:tcW w:w="4140" w:type="dxa"/>
          </w:tcPr>
          <w:p w14:paraId="7AC5DA97" w14:textId="77777777" w:rsidR="00F46199" w:rsidRPr="00774516" w:rsidRDefault="00F46199" w:rsidP="00F46199">
            <w:pPr>
              <w:jc w:val="both"/>
              <w:rPr>
                <w:sz w:val="20"/>
                <w:szCs w:val="20"/>
              </w:rPr>
            </w:pPr>
            <w:proofErr w:type="spellStart"/>
            <w:r w:rsidRPr="00774516">
              <w:rPr>
                <w:sz w:val="20"/>
                <w:szCs w:val="20"/>
              </w:rPr>
              <w:t>Greenburgh</w:t>
            </w:r>
            <w:proofErr w:type="spellEnd"/>
            <w:r w:rsidRPr="00774516">
              <w:rPr>
                <w:sz w:val="20"/>
                <w:szCs w:val="20"/>
              </w:rPr>
              <w:t xml:space="preserve"> Apts. NYS-106 (131 DUs)</w:t>
            </w:r>
          </w:p>
          <w:p w14:paraId="135FC08E" w14:textId="77777777" w:rsidR="00F46199" w:rsidRPr="00774516" w:rsidRDefault="00F46199" w:rsidP="00F46199">
            <w:pPr>
              <w:jc w:val="both"/>
              <w:rPr>
                <w:sz w:val="20"/>
                <w:szCs w:val="20"/>
              </w:rPr>
            </w:pPr>
          </w:p>
        </w:tc>
        <w:tc>
          <w:tcPr>
            <w:tcW w:w="1710" w:type="dxa"/>
          </w:tcPr>
          <w:p w14:paraId="5B6AB810" w14:textId="77777777" w:rsidR="00F46199" w:rsidRPr="00774516" w:rsidRDefault="00F46199" w:rsidP="00F46199">
            <w:pPr>
              <w:jc w:val="both"/>
              <w:rPr>
                <w:sz w:val="20"/>
                <w:szCs w:val="20"/>
              </w:rPr>
            </w:pPr>
            <w:r w:rsidRPr="00774516">
              <w:rPr>
                <w:sz w:val="20"/>
                <w:szCs w:val="20"/>
              </w:rPr>
              <w:t>$135,000</w:t>
            </w:r>
          </w:p>
        </w:tc>
      </w:tr>
      <w:tr w:rsidR="00F46199" w:rsidRPr="00774516" w14:paraId="54DA8F0F" w14:textId="77777777" w:rsidTr="00D14893">
        <w:tc>
          <w:tcPr>
            <w:tcW w:w="2965" w:type="dxa"/>
          </w:tcPr>
          <w:p w14:paraId="0EABB0D0" w14:textId="77777777" w:rsidR="00F46199" w:rsidRPr="00774516" w:rsidRDefault="00F46199" w:rsidP="00F46199">
            <w:pPr>
              <w:jc w:val="both"/>
              <w:rPr>
                <w:sz w:val="20"/>
                <w:szCs w:val="20"/>
              </w:rPr>
            </w:pPr>
            <w:r w:rsidRPr="00774516">
              <w:rPr>
                <w:sz w:val="20"/>
                <w:szCs w:val="20"/>
              </w:rPr>
              <w:t>Kingston Housing Authority</w:t>
            </w:r>
          </w:p>
        </w:tc>
        <w:tc>
          <w:tcPr>
            <w:tcW w:w="4140" w:type="dxa"/>
          </w:tcPr>
          <w:p w14:paraId="6BAADACD" w14:textId="77777777" w:rsidR="00F46199" w:rsidRPr="00774516" w:rsidRDefault="00F46199" w:rsidP="00F46199">
            <w:pPr>
              <w:jc w:val="both"/>
              <w:rPr>
                <w:sz w:val="20"/>
                <w:szCs w:val="20"/>
              </w:rPr>
            </w:pPr>
            <w:r w:rsidRPr="00774516">
              <w:rPr>
                <w:sz w:val="20"/>
                <w:szCs w:val="20"/>
              </w:rPr>
              <w:t xml:space="preserve">Colonial Gardens, NYS-045 (98 DUs) </w:t>
            </w:r>
          </w:p>
          <w:p w14:paraId="1498D001" w14:textId="77777777" w:rsidR="00F46199" w:rsidRPr="00774516" w:rsidRDefault="00F46199" w:rsidP="00F46199">
            <w:pPr>
              <w:jc w:val="both"/>
              <w:rPr>
                <w:sz w:val="20"/>
                <w:szCs w:val="20"/>
              </w:rPr>
            </w:pPr>
          </w:p>
          <w:p w14:paraId="45706EA2" w14:textId="77777777" w:rsidR="00F46199" w:rsidRPr="00774516" w:rsidRDefault="00F46199" w:rsidP="00F46199">
            <w:pPr>
              <w:jc w:val="both"/>
              <w:rPr>
                <w:sz w:val="20"/>
                <w:szCs w:val="20"/>
              </w:rPr>
            </w:pPr>
            <w:r w:rsidRPr="00774516">
              <w:rPr>
                <w:sz w:val="20"/>
                <w:szCs w:val="20"/>
              </w:rPr>
              <w:t>Colonial Gardens Addition, NYS-146 (32 DUs)</w:t>
            </w:r>
          </w:p>
          <w:p w14:paraId="05512681" w14:textId="77777777" w:rsidR="00F46199" w:rsidRPr="00774516" w:rsidRDefault="00F46199" w:rsidP="00F46199">
            <w:pPr>
              <w:jc w:val="both"/>
              <w:rPr>
                <w:sz w:val="20"/>
                <w:szCs w:val="20"/>
              </w:rPr>
            </w:pPr>
          </w:p>
          <w:p w14:paraId="153EDAB0" w14:textId="77777777" w:rsidR="00F46199" w:rsidRPr="00774516" w:rsidRDefault="00F46199" w:rsidP="00F46199">
            <w:pPr>
              <w:jc w:val="both"/>
              <w:rPr>
                <w:sz w:val="20"/>
                <w:szCs w:val="20"/>
              </w:rPr>
            </w:pPr>
            <w:proofErr w:type="spellStart"/>
            <w:r w:rsidRPr="00774516">
              <w:rPr>
                <w:sz w:val="20"/>
                <w:szCs w:val="20"/>
              </w:rPr>
              <w:t>Wiltwyck</w:t>
            </w:r>
            <w:proofErr w:type="spellEnd"/>
            <w:r w:rsidRPr="00774516">
              <w:rPr>
                <w:sz w:val="20"/>
                <w:szCs w:val="20"/>
              </w:rPr>
              <w:t xml:space="preserve"> Gardens, NYS-134 (60 DUs) </w:t>
            </w:r>
          </w:p>
          <w:p w14:paraId="275851C7" w14:textId="77777777" w:rsidR="00F46199" w:rsidRPr="00774516" w:rsidRDefault="00F46199" w:rsidP="00F46199">
            <w:pPr>
              <w:jc w:val="both"/>
              <w:rPr>
                <w:sz w:val="20"/>
                <w:szCs w:val="20"/>
              </w:rPr>
            </w:pPr>
          </w:p>
        </w:tc>
        <w:tc>
          <w:tcPr>
            <w:tcW w:w="1710" w:type="dxa"/>
          </w:tcPr>
          <w:p w14:paraId="02460FD8" w14:textId="77777777" w:rsidR="00F46199" w:rsidRPr="00774516" w:rsidRDefault="00F46199" w:rsidP="00F46199">
            <w:pPr>
              <w:jc w:val="both"/>
              <w:rPr>
                <w:sz w:val="20"/>
                <w:szCs w:val="20"/>
              </w:rPr>
            </w:pPr>
            <w:r w:rsidRPr="00774516">
              <w:rPr>
                <w:sz w:val="20"/>
                <w:szCs w:val="20"/>
              </w:rPr>
              <w:t>$ 191,868</w:t>
            </w:r>
          </w:p>
        </w:tc>
      </w:tr>
      <w:tr w:rsidR="00F46199" w:rsidRPr="00774516" w14:paraId="165C226A" w14:textId="77777777" w:rsidTr="00D14893">
        <w:tc>
          <w:tcPr>
            <w:tcW w:w="2965" w:type="dxa"/>
          </w:tcPr>
          <w:p w14:paraId="5FAF1821" w14:textId="77777777" w:rsidR="00F46199" w:rsidRPr="00774516" w:rsidRDefault="00F46199" w:rsidP="00F46199">
            <w:pPr>
              <w:jc w:val="both"/>
              <w:rPr>
                <w:sz w:val="20"/>
                <w:szCs w:val="20"/>
              </w:rPr>
            </w:pPr>
            <w:r w:rsidRPr="00774516">
              <w:rPr>
                <w:sz w:val="20"/>
                <w:szCs w:val="20"/>
              </w:rPr>
              <w:t>Little Falls Housing Authority</w:t>
            </w:r>
          </w:p>
        </w:tc>
        <w:tc>
          <w:tcPr>
            <w:tcW w:w="4140" w:type="dxa"/>
          </w:tcPr>
          <w:p w14:paraId="5B3D871F" w14:textId="77777777" w:rsidR="00F46199" w:rsidRPr="00774516" w:rsidRDefault="00F46199" w:rsidP="00F46199">
            <w:pPr>
              <w:jc w:val="both"/>
              <w:rPr>
                <w:sz w:val="20"/>
                <w:szCs w:val="20"/>
              </w:rPr>
            </w:pPr>
            <w:r w:rsidRPr="00774516">
              <w:rPr>
                <w:sz w:val="20"/>
                <w:szCs w:val="20"/>
              </w:rPr>
              <w:t>Rockton Plaza, NYS-132</w:t>
            </w:r>
            <w:proofErr w:type="gramStart"/>
            <w:r w:rsidRPr="00774516">
              <w:rPr>
                <w:sz w:val="20"/>
                <w:szCs w:val="20"/>
              </w:rPr>
              <w:t>A  (</w:t>
            </w:r>
            <w:proofErr w:type="gramEnd"/>
            <w:r w:rsidRPr="00774516">
              <w:rPr>
                <w:sz w:val="20"/>
                <w:szCs w:val="20"/>
              </w:rPr>
              <w:t>64 DUs)</w:t>
            </w:r>
          </w:p>
          <w:p w14:paraId="6275A7FF" w14:textId="77777777" w:rsidR="00F46199" w:rsidRPr="00774516" w:rsidRDefault="00F46199" w:rsidP="00F46199">
            <w:pPr>
              <w:jc w:val="both"/>
              <w:rPr>
                <w:sz w:val="20"/>
                <w:szCs w:val="20"/>
              </w:rPr>
            </w:pPr>
          </w:p>
          <w:p w14:paraId="56BAC584" w14:textId="77777777" w:rsidR="00F46199" w:rsidRPr="00774516" w:rsidRDefault="00F46199" w:rsidP="00F46199">
            <w:pPr>
              <w:jc w:val="both"/>
              <w:rPr>
                <w:sz w:val="20"/>
                <w:szCs w:val="20"/>
              </w:rPr>
            </w:pPr>
            <w:r w:rsidRPr="00774516">
              <w:rPr>
                <w:sz w:val="20"/>
                <w:szCs w:val="20"/>
              </w:rPr>
              <w:t>Valley View Courts, NYS-132B (48 DUs)</w:t>
            </w:r>
          </w:p>
          <w:p w14:paraId="563837A9" w14:textId="77777777" w:rsidR="00F46199" w:rsidRPr="00774516" w:rsidRDefault="00F46199" w:rsidP="00F46199">
            <w:pPr>
              <w:jc w:val="both"/>
              <w:rPr>
                <w:sz w:val="20"/>
                <w:szCs w:val="20"/>
              </w:rPr>
            </w:pPr>
          </w:p>
          <w:p w14:paraId="45BC3F03" w14:textId="77777777" w:rsidR="00F46199" w:rsidRPr="00774516" w:rsidRDefault="00F46199" w:rsidP="00F46199">
            <w:pPr>
              <w:jc w:val="both"/>
              <w:rPr>
                <w:sz w:val="20"/>
                <w:szCs w:val="20"/>
              </w:rPr>
            </w:pPr>
            <w:r w:rsidRPr="00774516">
              <w:rPr>
                <w:sz w:val="20"/>
                <w:szCs w:val="20"/>
              </w:rPr>
              <w:t>Valley View Add, NYS-132C (48 DUs)</w:t>
            </w:r>
          </w:p>
          <w:p w14:paraId="61CA3027" w14:textId="77777777" w:rsidR="00F46199" w:rsidRPr="00774516" w:rsidRDefault="00F46199" w:rsidP="00F46199">
            <w:pPr>
              <w:jc w:val="both"/>
              <w:rPr>
                <w:sz w:val="20"/>
                <w:szCs w:val="20"/>
              </w:rPr>
            </w:pPr>
          </w:p>
        </w:tc>
        <w:tc>
          <w:tcPr>
            <w:tcW w:w="1710" w:type="dxa"/>
          </w:tcPr>
          <w:p w14:paraId="24A62EBF" w14:textId="77777777" w:rsidR="00F46199" w:rsidRPr="00774516" w:rsidRDefault="00F46199" w:rsidP="00F46199">
            <w:pPr>
              <w:jc w:val="both"/>
              <w:rPr>
                <w:sz w:val="20"/>
                <w:szCs w:val="20"/>
              </w:rPr>
            </w:pPr>
            <w:r w:rsidRPr="00774516">
              <w:rPr>
                <w:sz w:val="20"/>
                <w:szCs w:val="20"/>
              </w:rPr>
              <w:t>$ 42,000</w:t>
            </w:r>
          </w:p>
        </w:tc>
      </w:tr>
      <w:tr w:rsidR="00F46199" w:rsidRPr="00774516" w14:paraId="659D512F" w14:textId="77777777" w:rsidTr="00D14893">
        <w:tc>
          <w:tcPr>
            <w:tcW w:w="2965" w:type="dxa"/>
          </w:tcPr>
          <w:p w14:paraId="67A10BDB" w14:textId="77777777" w:rsidR="00F46199" w:rsidRPr="00774516" w:rsidRDefault="00F46199" w:rsidP="00F46199">
            <w:pPr>
              <w:jc w:val="both"/>
              <w:rPr>
                <w:sz w:val="20"/>
                <w:szCs w:val="20"/>
              </w:rPr>
            </w:pPr>
            <w:r w:rsidRPr="00774516">
              <w:rPr>
                <w:sz w:val="20"/>
                <w:szCs w:val="20"/>
              </w:rPr>
              <w:t>Salamanca Housing Authority</w:t>
            </w:r>
          </w:p>
        </w:tc>
        <w:tc>
          <w:tcPr>
            <w:tcW w:w="4140" w:type="dxa"/>
          </w:tcPr>
          <w:p w14:paraId="2850B81C" w14:textId="77777777" w:rsidR="00F46199" w:rsidRPr="00774516" w:rsidRDefault="00F46199" w:rsidP="00F46199">
            <w:pPr>
              <w:jc w:val="both"/>
              <w:rPr>
                <w:sz w:val="20"/>
                <w:szCs w:val="20"/>
              </w:rPr>
            </w:pPr>
            <w:r w:rsidRPr="00774516">
              <w:rPr>
                <w:sz w:val="20"/>
                <w:szCs w:val="20"/>
              </w:rPr>
              <w:t xml:space="preserve">Hillview Homes, NYS-69 (100 DUs)   </w:t>
            </w:r>
          </w:p>
          <w:p w14:paraId="3BB3E50F" w14:textId="77777777" w:rsidR="00F46199" w:rsidRPr="00774516" w:rsidRDefault="00F46199" w:rsidP="00F46199">
            <w:pPr>
              <w:jc w:val="both"/>
              <w:rPr>
                <w:sz w:val="20"/>
                <w:szCs w:val="20"/>
              </w:rPr>
            </w:pPr>
          </w:p>
          <w:p w14:paraId="7F6756F3" w14:textId="77777777" w:rsidR="00F46199" w:rsidRPr="00774516" w:rsidRDefault="00F46199" w:rsidP="00F46199">
            <w:pPr>
              <w:jc w:val="both"/>
              <w:rPr>
                <w:sz w:val="20"/>
                <w:szCs w:val="20"/>
              </w:rPr>
            </w:pPr>
            <w:r w:rsidRPr="00774516">
              <w:rPr>
                <w:sz w:val="20"/>
                <w:szCs w:val="20"/>
              </w:rPr>
              <w:t xml:space="preserve">Hillview Manor, NYS-155 (51 DUs) </w:t>
            </w:r>
          </w:p>
          <w:p w14:paraId="3A7F94B3" w14:textId="77777777" w:rsidR="00F46199" w:rsidRPr="00774516" w:rsidRDefault="00F46199" w:rsidP="00F46199">
            <w:pPr>
              <w:jc w:val="both"/>
              <w:rPr>
                <w:sz w:val="20"/>
                <w:szCs w:val="20"/>
              </w:rPr>
            </w:pPr>
          </w:p>
        </w:tc>
        <w:tc>
          <w:tcPr>
            <w:tcW w:w="1710" w:type="dxa"/>
          </w:tcPr>
          <w:p w14:paraId="4B786A92" w14:textId="77777777" w:rsidR="00F46199" w:rsidRPr="00774516" w:rsidRDefault="00F46199" w:rsidP="00F46199">
            <w:pPr>
              <w:jc w:val="both"/>
              <w:rPr>
                <w:sz w:val="20"/>
                <w:szCs w:val="20"/>
              </w:rPr>
            </w:pPr>
            <w:r w:rsidRPr="00774516">
              <w:rPr>
                <w:sz w:val="20"/>
                <w:szCs w:val="20"/>
              </w:rPr>
              <w:t>$ 109,200</w:t>
            </w:r>
          </w:p>
        </w:tc>
      </w:tr>
      <w:tr w:rsidR="00F46199" w:rsidRPr="00774516" w14:paraId="24B7C007" w14:textId="77777777" w:rsidTr="00D14893">
        <w:tc>
          <w:tcPr>
            <w:tcW w:w="2965" w:type="dxa"/>
          </w:tcPr>
          <w:p w14:paraId="5F40525C" w14:textId="77777777" w:rsidR="00F46199" w:rsidRPr="00774516" w:rsidRDefault="00F46199" w:rsidP="00F46199">
            <w:pPr>
              <w:jc w:val="both"/>
              <w:rPr>
                <w:sz w:val="20"/>
                <w:szCs w:val="20"/>
              </w:rPr>
            </w:pPr>
            <w:r w:rsidRPr="00774516">
              <w:rPr>
                <w:sz w:val="20"/>
                <w:szCs w:val="20"/>
              </w:rPr>
              <w:t>The Village of Nyack Housing Authority</w:t>
            </w:r>
          </w:p>
        </w:tc>
        <w:tc>
          <w:tcPr>
            <w:tcW w:w="4140" w:type="dxa"/>
          </w:tcPr>
          <w:p w14:paraId="41A48EE7" w14:textId="77777777" w:rsidR="00F46199" w:rsidRPr="00774516" w:rsidRDefault="00F46199" w:rsidP="00F46199">
            <w:pPr>
              <w:jc w:val="both"/>
              <w:rPr>
                <w:sz w:val="20"/>
                <w:szCs w:val="20"/>
              </w:rPr>
            </w:pPr>
            <w:r w:rsidRPr="00774516">
              <w:rPr>
                <w:sz w:val="20"/>
                <w:szCs w:val="20"/>
              </w:rPr>
              <w:t>Waldron Terrace, NYS-115A (88 DUs)</w:t>
            </w:r>
          </w:p>
          <w:p w14:paraId="610B1AF1" w14:textId="77777777" w:rsidR="00F46199" w:rsidRPr="00774516" w:rsidRDefault="00F46199" w:rsidP="00F46199">
            <w:pPr>
              <w:jc w:val="both"/>
              <w:rPr>
                <w:sz w:val="20"/>
                <w:szCs w:val="20"/>
              </w:rPr>
            </w:pPr>
          </w:p>
          <w:p w14:paraId="02158664" w14:textId="77777777" w:rsidR="00F46199" w:rsidRPr="00774516" w:rsidRDefault="00F46199" w:rsidP="00F46199">
            <w:pPr>
              <w:jc w:val="both"/>
              <w:rPr>
                <w:sz w:val="20"/>
                <w:szCs w:val="20"/>
              </w:rPr>
            </w:pPr>
            <w:r w:rsidRPr="00774516">
              <w:rPr>
                <w:sz w:val="20"/>
                <w:szCs w:val="20"/>
              </w:rPr>
              <w:t>Depew Manor, NYS-115B (48 DUs)</w:t>
            </w:r>
          </w:p>
          <w:p w14:paraId="0ED160F4" w14:textId="77777777" w:rsidR="00F46199" w:rsidRPr="00774516" w:rsidRDefault="00F46199" w:rsidP="00F46199">
            <w:pPr>
              <w:jc w:val="both"/>
              <w:rPr>
                <w:sz w:val="20"/>
                <w:szCs w:val="20"/>
              </w:rPr>
            </w:pPr>
          </w:p>
        </w:tc>
        <w:tc>
          <w:tcPr>
            <w:tcW w:w="1710" w:type="dxa"/>
          </w:tcPr>
          <w:p w14:paraId="11813415" w14:textId="77777777" w:rsidR="00F46199" w:rsidRPr="00774516" w:rsidRDefault="00F46199" w:rsidP="00F46199">
            <w:pPr>
              <w:jc w:val="both"/>
              <w:rPr>
                <w:sz w:val="20"/>
                <w:szCs w:val="20"/>
              </w:rPr>
            </w:pPr>
            <w:r w:rsidRPr="00774516">
              <w:rPr>
                <w:sz w:val="20"/>
                <w:szCs w:val="20"/>
              </w:rPr>
              <w:t>$54,500</w:t>
            </w:r>
          </w:p>
        </w:tc>
      </w:tr>
      <w:tr w:rsidR="00F46199" w:rsidRPr="00774516" w14:paraId="2202D967" w14:textId="77777777" w:rsidTr="00D14893">
        <w:tc>
          <w:tcPr>
            <w:tcW w:w="2965" w:type="dxa"/>
          </w:tcPr>
          <w:p w14:paraId="384EA170" w14:textId="77777777" w:rsidR="00F46199" w:rsidRPr="00774516" w:rsidRDefault="00F46199" w:rsidP="00F46199">
            <w:pPr>
              <w:jc w:val="both"/>
              <w:rPr>
                <w:sz w:val="20"/>
                <w:szCs w:val="20"/>
              </w:rPr>
            </w:pPr>
            <w:r w:rsidRPr="00774516">
              <w:rPr>
                <w:sz w:val="20"/>
                <w:szCs w:val="20"/>
              </w:rPr>
              <w:t>Tonawanda Housing Authority</w:t>
            </w:r>
          </w:p>
        </w:tc>
        <w:tc>
          <w:tcPr>
            <w:tcW w:w="4140" w:type="dxa"/>
          </w:tcPr>
          <w:p w14:paraId="3B9417CF" w14:textId="77777777" w:rsidR="00F46199" w:rsidRPr="00774516" w:rsidRDefault="00F46199" w:rsidP="00F46199">
            <w:pPr>
              <w:jc w:val="both"/>
              <w:rPr>
                <w:sz w:val="20"/>
                <w:szCs w:val="20"/>
              </w:rPr>
            </w:pPr>
            <w:r w:rsidRPr="00774516">
              <w:rPr>
                <w:sz w:val="20"/>
                <w:szCs w:val="20"/>
              </w:rPr>
              <w:t>Colin Kelly Heights, NYS-10 (150 DUs)</w:t>
            </w:r>
          </w:p>
          <w:p w14:paraId="3B623D09" w14:textId="77777777" w:rsidR="00F46199" w:rsidRPr="00774516" w:rsidRDefault="00F46199" w:rsidP="00F46199">
            <w:pPr>
              <w:jc w:val="both"/>
              <w:rPr>
                <w:sz w:val="20"/>
                <w:szCs w:val="20"/>
              </w:rPr>
            </w:pPr>
          </w:p>
          <w:p w14:paraId="42CC5E22" w14:textId="77777777" w:rsidR="00F46199" w:rsidRPr="00774516" w:rsidRDefault="00F46199" w:rsidP="00F46199">
            <w:pPr>
              <w:jc w:val="both"/>
              <w:rPr>
                <w:sz w:val="20"/>
                <w:szCs w:val="20"/>
              </w:rPr>
            </w:pPr>
            <w:r w:rsidRPr="00774516">
              <w:rPr>
                <w:sz w:val="20"/>
                <w:szCs w:val="20"/>
              </w:rPr>
              <w:t>Arthur Albright Courts, NYS-91 (62 DUs)</w:t>
            </w:r>
          </w:p>
          <w:p w14:paraId="35440C5A" w14:textId="77777777" w:rsidR="00F46199" w:rsidRPr="00774516" w:rsidRDefault="00F46199" w:rsidP="00F46199">
            <w:pPr>
              <w:jc w:val="both"/>
              <w:rPr>
                <w:sz w:val="20"/>
                <w:szCs w:val="20"/>
              </w:rPr>
            </w:pPr>
          </w:p>
          <w:p w14:paraId="0E9AB5E9" w14:textId="77777777" w:rsidR="00F46199" w:rsidRPr="00774516" w:rsidRDefault="00F46199" w:rsidP="00F46199">
            <w:pPr>
              <w:jc w:val="both"/>
              <w:rPr>
                <w:sz w:val="20"/>
                <w:szCs w:val="20"/>
              </w:rPr>
            </w:pPr>
            <w:r w:rsidRPr="00774516">
              <w:rPr>
                <w:sz w:val="20"/>
                <w:szCs w:val="20"/>
              </w:rPr>
              <w:t>Tonawanda Sen Cit., NYS-151 (50 DU’s)</w:t>
            </w:r>
          </w:p>
          <w:p w14:paraId="60415D9F" w14:textId="77777777" w:rsidR="00F46199" w:rsidRPr="00774516" w:rsidRDefault="00F46199" w:rsidP="00F46199">
            <w:pPr>
              <w:jc w:val="both"/>
              <w:rPr>
                <w:sz w:val="20"/>
                <w:szCs w:val="20"/>
              </w:rPr>
            </w:pPr>
          </w:p>
        </w:tc>
        <w:tc>
          <w:tcPr>
            <w:tcW w:w="1710" w:type="dxa"/>
          </w:tcPr>
          <w:p w14:paraId="46B17C85" w14:textId="77777777" w:rsidR="00F46199" w:rsidRPr="00774516" w:rsidRDefault="00F46199" w:rsidP="00F46199">
            <w:pPr>
              <w:jc w:val="both"/>
              <w:rPr>
                <w:sz w:val="20"/>
                <w:szCs w:val="20"/>
              </w:rPr>
            </w:pPr>
            <w:r w:rsidRPr="00774516">
              <w:rPr>
                <w:sz w:val="20"/>
                <w:szCs w:val="20"/>
              </w:rPr>
              <w:t>$83,950</w:t>
            </w:r>
            <w:r w:rsidRPr="00774516">
              <w:rPr>
                <w:sz w:val="20"/>
                <w:szCs w:val="20"/>
              </w:rPr>
              <w:tab/>
            </w:r>
          </w:p>
        </w:tc>
      </w:tr>
      <w:tr w:rsidR="00F46199" w:rsidRPr="00774516" w14:paraId="0AEECAF8" w14:textId="77777777" w:rsidTr="00D14893">
        <w:tc>
          <w:tcPr>
            <w:tcW w:w="2965" w:type="dxa"/>
          </w:tcPr>
          <w:p w14:paraId="625B0B26" w14:textId="77777777" w:rsidR="00F46199" w:rsidRPr="00774516" w:rsidRDefault="00F46199" w:rsidP="00F46199">
            <w:pPr>
              <w:jc w:val="both"/>
              <w:rPr>
                <w:sz w:val="20"/>
                <w:szCs w:val="20"/>
              </w:rPr>
            </w:pPr>
            <w:r w:rsidRPr="00774516">
              <w:rPr>
                <w:sz w:val="20"/>
                <w:szCs w:val="20"/>
              </w:rPr>
              <w:t>Utica Municipal Housing Authority</w:t>
            </w:r>
          </w:p>
          <w:p w14:paraId="59C79CA0" w14:textId="77777777" w:rsidR="00F46199" w:rsidRPr="00774516" w:rsidRDefault="00F46199" w:rsidP="00F46199">
            <w:pPr>
              <w:jc w:val="both"/>
              <w:rPr>
                <w:sz w:val="20"/>
                <w:szCs w:val="20"/>
              </w:rPr>
            </w:pPr>
          </w:p>
        </w:tc>
        <w:tc>
          <w:tcPr>
            <w:tcW w:w="4140" w:type="dxa"/>
          </w:tcPr>
          <w:p w14:paraId="59D08E93" w14:textId="77777777" w:rsidR="00F46199" w:rsidRPr="00774516" w:rsidRDefault="00F46199" w:rsidP="00F46199">
            <w:pPr>
              <w:jc w:val="both"/>
              <w:rPr>
                <w:sz w:val="20"/>
                <w:szCs w:val="20"/>
              </w:rPr>
            </w:pPr>
            <w:r w:rsidRPr="00774516">
              <w:rPr>
                <w:sz w:val="20"/>
                <w:szCs w:val="20"/>
              </w:rPr>
              <w:t>Chancellor, NYS-157</w:t>
            </w:r>
            <w:r w:rsidRPr="00774516">
              <w:rPr>
                <w:sz w:val="20"/>
                <w:szCs w:val="20"/>
              </w:rPr>
              <w:tab/>
              <w:t>Senior</w:t>
            </w:r>
            <w:r w:rsidRPr="00774516">
              <w:rPr>
                <w:sz w:val="20"/>
                <w:szCs w:val="20"/>
              </w:rPr>
              <w:tab/>
              <w:t>(93 DUs)</w:t>
            </w:r>
          </w:p>
          <w:p w14:paraId="30FA7F2F" w14:textId="77777777" w:rsidR="00F46199" w:rsidRPr="00774516" w:rsidRDefault="00F46199" w:rsidP="00F46199">
            <w:pPr>
              <w:jc w:val="both"/>
              <w:rPr>
                <w:sz w:val="20"/>
                <w:szCs w:val="20"/>
              </w:rPr>
            </w:pPr>
          </w:p>
        </w:tc>
        <w:tc>
          <w:tcPr>
            <w:tcW w:w="1710" w:type="dxa"/>
          </w:tcPr>
          <w:p w14:paraId="14EE097D" w14:textId="77777777" w:rsidR="00F46199" w:rsidRPr="00774516" w:rsidRDefault="00F46199" w:rsidP="00F46199">
            <w:pPr>
              <w:jc w:val="both"/>
              <w:rPr>
                <w:sz w:val="20"/>
                <w:szCs w:val="20"/>
              </w:rPr>
            </w:pPr>
            <w:r w:rsidRPr="00774516">
              <w:rPr>
                <w:sz w:val="20"/>
                <w:szCs w:val="20"/>
              </w:rPr>
              <w:t>$43,620</w:t>
            </w:r>
            <w:r w:rsidRPr="00774516">
              <w:rPr>
                <w:sz w:val="20"/>
                <w:szCs w:val="20"/>
              </w:rPr>
              <w:tab/>
            </w:r>
          </w:p>
        </w:tc>
      </w:tr>
      <w:tr w:rsidR="00F46199" w:rsidRPr="00774516" w14:paraId="4AC5B157" w14:textId="77777777" w:rsidTr="00D14893">
        <w:tc>
          <w:tcPr>
            <w:tcW w:w="2965" w:type="dxa"/>
          </w:tcPr>
          <w:p w14:paraId="05ED354F" w14:textId="77777777" w:rsidR="00F46199" w:rsidRPr="00774516" w:rsidRDefault="00F46199" w:rsidP="00F46199">
            <w:pPr>
              <w:jc w:val="both"/>
              <w:rPr>
                <w:sz w:val="20"/>
                <w:szCs w:val="20"/>
              </w:rPr>
            </w:pPr>
            <w:proofErr w:type="spellStart"/>
            <w:r w:rsidRPr="00774516">
              <w:rPr>
                <w:sz w:val="20"/>
                <w:szCs w:val="20"/>
              </w:rPr>
              <w:t>Wilna</w:t>
            </w:r>
            <w:proofErr w:type="spellEnd"/>
            <w:r w:rsidRPr="00774516">
              <w:rPr>
                <w:sz w:val="20"/>
                <w:szCs w:val="20"/>
              </w:rPr>
              <w:t xml:space="preserve"> Housing Authority</w:t>
            </w:r>
          </w:p>
        </w:tc>
        <w:tc>
          <w:tcPr>
            <w:tcW w:w="4140" w:type="dxa"/>
          </w:tcPr>
          <w:p w14:paraId="7822C76D" w14:textId="77777777" w:rsidR="00F46199" w:rsidRPr="00774516" w:rsidRDefault="00F46199" w:rsidP="00F46199">
            <w:pPr>
              <w:jc w:val="both"/>
              <w:rPr>
                <w:sz w:val="20"/>
                <w:szCs w:val="20"/>
              </w:rPr>
            </w:pPr>
            <w:r w:rsidRPr="00774516">
              <w:rPr>
                <w:sz w:val="20"/>
                <w:szCs w:val="20"/>
              </w:rPr>
              <w:t xml:space="preserve">Brady Acres, NYS-127 (100 DUs) </w:t>
            </w:r>
          </w:p>
          <w:p w14:paraId="6949957C" w14:textId="77777777" w:rsidR="00F46199" w:rsidRPr="00774516" w:rsidRDefault="00F46199" w:rsidP="00F46199">
            <w:pPr>
              <w:jc w:val="both"/>
              <w:rPr>
                <w:sz w:val="20"/>
                <w:szCs w:val="20"/>
              </w:rPr>
            </w:pPr>
          </w:p>
        </w:tc>
        <w:tc>
          <w:tcPr>
            <w:tcW w:w="1710" w:type="dxa"/>
          </w:tcPr>
          <w:p w14:paraId="46F89DAC" w14:textId="77777777" w:rsidR="00F46199" w:rsidRPr="00774516" w:rsidRDefault="00F46199" w:rsidP="00F46199">
            <w:pPr>
              <w:jc w:val="both"/>
              <w:rPr>
                <w:sz w:val="20"/>
                <w:szCs w:val="20"/>
              </w:rPr>
            </w:pPr>
            <w:r w:rsidRPr="00774516">
              <w:rPr>
                <w:sz w:val="20"/>
                <w:szCs w:val="20"/>
              </w:rPr>
              <w:t>$62,426</w:t>
            </w:r>
          </w:p>
        </w:tc>
      </w:tr>
      <w:tr w:rsidR="00F46199" w:rsidRPr="00774516" w14:paraId="207F51E1" w14:textId="77777777" w:rsidTr="00D14893">
        <w:tc>
          <w:tcPr>
            <w:tcW w:w="2965" w:type="dxa"/>
          </w:tcPr>
          <w:p w14:paraId="1D3138FD" w14:textId="77777777" w:rsidR="00F46199" w:rsidRPr="00774516" w:rsidRDefault="00F46199" w:rsidP="00F46199">
            <w:pPr>
              <w:jc w:val="both"/>
              <w:rPr>
                <w:b/>
                <w:sz w:val="20"/>
                <w:szCs w:val="20"/>
              </w:rPr>
            </w:pPr>
            <w:r w:rsidRPr="00774516">
              <w:rPr>
                <w:b/>
                <w:sz w:val="20"/>
                <w:szCs w:val="20"/>
              </w:rPr>
              <w:t>Totals:</w:t>
            </w:r>
          </w:p>
        </w:tc>
        <w:tc>
          <w:tcPr>
            <w:tcW w:w="4140" w:type="dxa"/>
          </w:tcPr>
          <w:p w14:paraId="04640859" w14:textId="77777777" w:rsidR="00F46199" w:rsidRPr="00774516" w:rsidRDefault="00F46199" w:rsidP="00F46199">
            <w:pPr>
              <w:jc w:val="both"/>
              <w:rPr>
                <w:b/>
                <w:sz w:val="20"/>
                <w:szCs w:val="20"/>
              </w:rPr>
            </w:pPr>
            <w:r w:rsidRPr="00774516">
              <w:rPr>
                <w:b/>
                <w:sz w:val="20"/>
                <w:szCs w:val="20"/>
              </w:rPr>
              <w:t>9 Housing Authorities</w:t>
            </w:r>
          </w:p>
          <w:p w14:paraId="0CA0E7EC" w14:textId="77777777" w:rsidR="00F46199" w:rsidRPr="00774516" w:rsidRDefault="00F46199" w:rsidP="00F46199">
            <w:pPr>
              <w:jc w:val="both"/>
              <w:rPr>
                <w:b/>
                <w:sz w:val="20"/>
                <w:szCs w:val="20"/>
              </w:rPr>
            </w:pPr>
            <w:r w:rsidRPr="00774516">
              <w:rPr>
                <w:b/>
                <w:sz w:val="20"/>
                <w:szCs w:val="20"/>
              </w:rPr>
              <w:t>17 Projects</w:t>
            </w:r>
          </w:p>
          <w:p w14:paraId="13EDF4F2" w14:textId="77777777" w:rsidR="00F46199" w:rsidRPr="00774516" w:rsidRDefault="00F46199" w:rsidP="00F46199">
            <w:pPr>
              <w:jc w:val="both"/>
              <w:rPr>
                <w:sz w:val="20"/>
                <w:szCs w:val="20"/>
              </w:rPr>
            </w:pPr>
            <w:r w:rsidRPr="00774516">
              <w:rPr>
                <w:b/>
                <w:sz w:val="20"/>
                <w:szCs w:val="20"/>
              </w:rPr>
              <w:t>1839 DUs</w:t>
            </w:r>
          </w:p>
        </w:tc>
        <w:tc>
          <w:tcPr>
            <w:tcW w:w="1710" w:type="dxa"/>
          </w:tcPr>
          <w:p w14:paraId="2ADAA1D6" w14:textId="77777777" w:rsidR="00F46199" w:rsidRPr="00774516" w:rsidRDefault="00F46199" w:rsidP="00F46199">
            <w:pPr>
              <w:jc w:val="both"/>
              <w:rPr>
                <w:b/>
                <w:sz w:val="20"/>
                <w:szCs w:val="20"/>
              </w:rPr>
            </w:pPr>
            <w:r w:rsidRPr="00774516">
              <w:rPr>
                <w:sz w:val="20"/>
                <w:szCs w:val="20"/>
              </w:rPr>
              <w:t>$896,164</w:t>
            </w:r>
          </w:p>
        </w:tc>
      </w:tr>
    </w:tbl>
    <w:p w14:paraId="54E755FD" w14:textId="77777777" w:rsidR="00F46199" w:rsidRDefault="00F46199" w:rsidP="00F46199">
      <w:pPr>
        <w:autoSpaceDE w:val="0"/>
        <w:autoSpaceDN w:val="0"/>
        <w:adjustRightInd w:val="0"/>
        <w:ind w:firstLine="720"/>
      </w:pPr>
    </w:p>
    <w:p w14:paraId="49DAC112" w14:textId="77777777" w:rsidR="00F46199" w:rsidRPr="00F47304" w:rsidRDefault="00F46199" w:rsidP="00FF28A7">
      <w:pPr>
        <w:autoSpaceDE w:val="0"/>
        <w:autoSpaceDN w:val="0"/>
        <w:adjustRightInd w:val="0"/>
        <w:ind w:left="1440"/>
        <w:jc w:val="both"/>
      </w:pPr>
      <w:r>
        <w:t xml:space="preserve">Section 2. </w:t>
      </w:r>
      <w:r w:rsidRPr="00F47304">
        <w:t>The Members authorize the President of OHP or another authorized officer of HTFC to execute any documents which may be necessary and appropriate to effectuate the purposes of this resolution.</w:t>
      </w:r>
    </w:p>
    <w:p w14:paraId="682DBA89" w14:textId="77777777" w:rsidR="00F46199" w:rsidRPr="00F47304" w:rsidRDefault="00F46199" w:rsidP="00FF28A7">
      <w:pPr>
        <w:autoSpaceDE w:val="0"/>
        <w:autoSpaceDN w:val="0"/>
        <w:adjustRightInd w:val="0"/>
        <w:ind w:left="1440"/>
        <w:jc w:val="both"/>
      </w:pPr>
      <w:r w:rsidRPr="00F47304">
        <w:tab/>
      </w:r>
    </w:p>
    <w:p w14:paraId="3D5A024C" w14:textId="77777777" w:rsidR="00F46199" w:rsidRPr="00F47304" w:rsidRDefault="00F46199" w:rsidP="00FF28A7">
      <w:pPr>
        <w:autoSpaceDE w:val="0"/>
        <w:autoSpaceDN w:val="0"/>
        <w:adjustRightInd w:val="0"/>
        <w:ind w:left="1440"/>
        <w:jc w:val="both"/>
      </w:pPr>
      <w:r w:rsidRPr="00F47304">
        <w:t xml:space="preserve">Section </w:t>
      </w:r>
      <w:r>
        <w:t>3</w:t>
      </w:r>
      <w:r w:rsidRPr="00F47304">
        <w:t>. This resolution shall take effect immediately.</w:t>
      </w:r>
    </w:p>
    <w:p w14:paraId="247764C9" w14:textId="77777777" w:rsidR="00950B0F" w:rsidRPr="005B7C3B" w:rsidRDefault="00950B0F" w:rsidP="00FF28A7">
      <w:pPr>
        <w:widowControl w:val="0"/>
        <w:tabs>
          <w:tab w:val="left" w:pos="-1440"/>
          <w:tab w:val="left" w:pos="720"/>
        </w:tabs>
        <w:autoSpaceDE w:val="0"/>
        <w:autoSpaceDN w:val="0"/>
        <w:adjustRightInd w:val="0"/>
        <w:jc w:val="both"/>
        <w:rPr>
          <w:rFonts w:eastAsia="Batang"/>
          <w:bCs/>
          <w:color w:val="000000" w:themeColor="text1"/>
        </w:rPr>
      </w:pPr>
    </w:p>
    <w:p w14:paraId="26604CE6" w14:textId="3F0EDEA0" w:rsidR="008577C2" w:rsidRPr="009802BB" w:rsidRDefault="008577C2" w:rsidP="00FF28A7">
      <w:pPr>
        <w:pStyle w:val="ListParagraph"/>
        <w:tabs>
          <w:tab w:val="left" w:pos="720"/>
        </w:tabs>
        <w:ind w:left="0" w:firstLine="720"/>
        <w:jc w:val="both"/>
        <w:rPr>
          <w:b/>
        </w:rPr>
      </w:pPr>
      <w:r w:rsidRPr="009802BB">
        <w:t>The remainder of the items were informational items and did not require board action.</w:t>
      </w:r>
      <w:r w:rsidRPr="009802BB">
        <w:rPr>
          <w:b/>
        </w:rPr>
        <w:t xml:space="preserve"> </w:t>
      </w:r>
    </w:p>
    <w:p w14:paraId="5772DA10" w14:textId="77777777" w:rsidR="008577C2" w:rsidRPr="009802BB" w:rsidRDefault="008577C2" w:rsidP="00FF28A7">
      <w:pPr>
        <w:pStyle w:val="ListParagraph"/>
        <w:tabs>
          <w:tab w:val="left" w:pos="720"/>
        </w:tabs>
        <w:ind w:left="0"/>
        <w:jc w:val="both"/>
        <w:rPr>
          <w:b/>
        </w:rPr>
      </w:pPr>
    </w:p>
    <w:p w14:paraId="4C56F39F" w14:textId="666DAD64" w:rsidR="00F46199" w:rsidRDefault="00F46199" w:rsidP="00FF28A7">
      <w:pPr>
        <w:widowControl w:val="0"/>
        <w:tabs>
          <w:tab w:val="left" w:pos="-1440"/>
          <w:tab w:val="left" w:pos="720"/>
        </w:tabs>
        <w:autoSpaceDE w:val="0"/>
        <w:autoSpaceDN w:val="0"/>
        <w:adjustRightInd w:val="0"/>
        <w:jc w:val="both"/>
        <w:rPr>
          <w:rFonts w:eastAsia="Batang"/>
          <w:b/>
          <w:bCs/>
          <w:color w:val="000000" w:themeColor="text1"/>
        </w:rPr>
      </w:pPr>
      <w:r>
        <w:rPr>
          <w:rFonts w:eastAsia="Batang"/>
          <w:b/>
          <w:bCs/>
          <w:color w:val="000000" w:themeColor="text1"/>
        </w:rPr>
        <w:tab/>
        <w:t>The next item on the agenda was a revi</w:t>
      </w:r>
      <w:r w:rsidR="00326A34">
        <w:rPr>
          <w:rFonts w:eastAsia="Batang"/>
          <w:b/>
          <w:bCs/>
          <w:color w:val="000000" w:themeColor="text1"/>
        </w:rPr>
        <w:t>ew</w:t>
      </w:r>
      <w:bookmarkStart w:id="2" w:name="_GoBack"/>
      <w:bookmarkEnd w:id="2"/>
      <w:r>
        <w:rPr>
          <w:rFonts w:eastAsia="Batang"/>
          <w:b/>
          <w:bCs/>
          <w:color w:val="000000" w:themeColor="text1"/>
        </w:rPr>
        <w:t xml:space="preserve"> of a quarterly project status report of Unified Funding and other awards.</w:t>
      </w:r>
    </w:p>
    <w:p w14:paraId="57BACCBC" w14:textId="77777777" w:rsidR="00F46199" w:rsidRDefault="00F46199" w:rsidP="00FF28A7">
      <w:pPr>
        <w:widowControl w:val="0"/>
        <w:tabs>
          <w:tab w:val="left" w:pos="-1440"/>
          <w:tab w:val="left" w:pos="720"/>
        </w:tabs>
        <w:autoSpaceDE w:val="0"/>
        <w:autoSpaceDN w:val="0"/>
        <w:adjustRightInd w:val="0"/>
        <w:jc w:val="both"/>
        <w:rPr>
          <w:rFonts w:eastAsia="Batang"/>
          <w:b/>
          <w:bCs/>
          <w:color w:val="000000" w:themeColor="text1"/>
        </w:rPr>
      </w:pPr>
    </w:p>
    <w:p w14:paraId="62CB56A9" w14:textId="24435FA2" w:rsidR="00301C5C" w:rsidRPr="009802BB" w:rsidRDefault="008577C2" w:rsidP="00FF28A7">
      <w:pPr>
        <w:widowControl w:val="0"/>
        <w:tabs>
          <w:tab w:val="left" w:pos="-1440"/>
          <w:tab w:val="left" w:pos="720"/>
        </w:tabs>
        <w:autoSpaceDE w:val="0"/>
        <w:autoSpaceDN w:val="0"/>
        <w:adjustRightInd w:val="0"/>
        <w:jc w:val="both"/>
        <w:rPr>
          <w:b/>
          <w:bCs/>
          <w:color w:val="000000"/>
        </w:rPr>
      </w:pPr>
      <w:r w:rsidRPr="009802BB">
        <w:rPr>
          <w:rFonts w:eastAsia="Batang"/>
          <w:b/>
          <w:bCs/>
          <w:color w:val="000000" w:themeColor="text1"/>
        </w:rPr>
        <w:tab/>
      </w:r>
      <w:r w:rsidR="00301C5C">
        <w:rPr>
          <w:b/>
          <w:bCs/>
          <w:color w:val="000000"/>
        </w:rPr>
        <w:t xml:space="preserve">The next item on the agenda was a review of the SEQRA Type 2 </w:t>
      </w:r>
      <w:r w:rsidR="00774516">
        <w:rPr>
          <w:b/>
          <w:bCs/>
          <w:color w:val="000000"/>
        </w:rPr>
        <w:t>Actions</w:t>
      </w:r>
      <w:r w:rsidR="00301C5C">
        <w:rPr>
          <w:b/>
          <w:bCs/>
          <w:color w:val="000000"/>
        </w:rPr>
        <w:t>.</w:t>
      </w:r>
    </w:p>
    <w:p w14:paraId="38B578A5" w14:textId="3AD52EF5" w:rsidR="00301C5C" w:rsidRDefault="00301C5C" w:rsidP="00FF28A7">
      <w:pPr>
        <w:widowControl w:val="0"/>
        <w:tabs>
          <w:tab w:val="left" w:pos="-1440"/>
          <w:tab w:val="left" w:pos="720"/>
        </w:tabs>
        <w:autoSpaceDE w:val="0"/>
        <w:autoSpaceDN w:val="0"/>
        <w:adjustRightInd w:val="0"/>
        <w:jc w:val="both"/>
        <w:rPr>
          <w:rFonts w:eastAsia="Batang"/>
          <w:b/>
          <w:bCs/>
          <w:color w:val="000000" w:themeColor="text1"/>
        </w:rPr>
      </w:pPr>
    </w:p>
    <w:p w14:paraId="3CFFA87D" w14:textId="44CDE239" w:rsidR="00074BC9" w:rsidRPr="009802BB" w:rsidRDefault="00074BC9" w:rsidP="00FF28A7">
      <w:pPr>
        <w:widowControl w:val="0"/>
        <w:tabs>
          <w:tab w:val="left" w:pos="-1440"/>
          <w:tab w:val="left" w:pos="720"/>
        </w:tabs>
        <w:autoSpaceDE w:val="0"/>
        <w:autoSpaceDN w:val="0"/>
        <w:adjustRightInd w:val="0"/>
        <w:jc w:val="both"/>
        <w:rPr>
          <w:b/>
          <w:bCs/>
          <w:color w:val="000000"/>
        </w:rPr>
      </w:pPr>
      <w:r>
        <w:rPr>
          <w:b/>
          <w:bCs/>
          <w:color w:val="000000"/>
        </w:rPr>
        <w:tab/>
        <w:t>The next item on the agenda was a review of the SEQRA Concur Actions.</w:t>
      </w:r>
    </w:p>
    <w:p w14:paraId="1F7740DA" w14:textId="77777777" w:rsidR="00074BC9" w:rsidRDefault="00074BC9" w:rsidP="00FF28A7">
      <w:pPr>
        <w:widowControl w:val="0"/>
        <w:tabs>
          <w:tab w:val="left" w:pos="-1440"/>
          <w:tab w:val="left" w:pos="720"/>
        </w:tabs>
        <w:autoSpaceDE w:val="0"/>
        <w:autoSpaceDN w:val="0"/>
        <w:adjustRightInd w:val="0"/>
        <w:jc w:val="both"/>
        <w:rPr>
          <w:rFonts w:eastAsia="Batang"/>
          <w:b/>
          <w:bCs/>
          <w:color w:val="000000" w:themeColor="text1"/>
        </w:rPr>
      </w:pPr>
    </w:p>
    <w:p w14:paraId="2FF4E38A" w14:textId="231E0AA6" w:rsidR="008577C2" w:rsidRDefault="008577C2" w:rsidP="00FF28A7">
      <w:pPr>
        <w:widowControl w:val="0"/>
        <w:tabs>
          <w:tab w:val="left" w:pos="-1440"/>
          <w:tab w:val="left" w:pos="720"/>
        </w:tabs>
        <w:autoSpaceDE w:val="0"/>
        <w:autoSpaceDN w:val="0"/>
        <w:adjustRightInd w:val="0"/>
        <w:jc w:val="both"/>
        <w:rPr>
          <w:b/>
          <w:bCs/>
          <w:color w:val="000000"/>
        </w:rPr>
      </w:pPr>
      <w:r w:rsidRPr="009802BB">
        <w:rPr>
          <w:rFonts w:eastAsia="Batang"/>
          <w:b/>
          <w:bCs/>
          <w:color w:val="000000" w:themeColor="text1"/>
        </w:rPr>
        <w:tab/>
        <w:t xml:space="preserve">The next item on the agenda was a </w:t>
      </w:r>
      <w:r w:rsidRPr="009802BB">
        <w:rPr>
          <w:b/>
          <w:bCs/>
          <w:color w:val="000000"/>
        </w:rPr>
        <w:t xml:space="preserve">review of </w:t>
      </w:r>
      <w:r w:rsidR="00647DAD">
        <w:rPr>
          <w:b/>
          <w:bCs/>
          <w:color w:val="000000"/>
        </w:rPr>
        <w:t xml:space="preserve">authorized contracts </w:t>
      </w:r>
      <w:r w:rsidRPr="009802BB">
        <w:rPr>
          <w:b/>
          <w:bCs/>
          <w:color w:val="000000"/>
        </w:rPr>
        <w:t xml:space="preserve">under the Governor’s Office of Storm Recovery. </w:t>
      </w:r>
    </w:p>
    <w:p w14:paraId="528B34E1" w14:textId="41788CE1" w:rsidR="00F46199" w:rsidRDefault="00F46199" w:rsidP="00FF28A7">
      <w:pPr>
        <w:widowControl w:val="0"/>
        <w:tabs>
          <w:tab w:val="left" w:pos="-1440"/>
          <w:tab w:val="left" w:pos="720"/>
        </w:tabs>
        <w:autoSpaceDE w:val="0"/>
        <w:autoSpaceDN w:val="0"/>
        <w:adjustRightInd w:val="0"/>
        <w:jc w:val="both"/>
        <w:rPr>
          <w:b/>
          <w:bCs/>
          <w:color w:val="000000"/>
        </w:rPr>
      </w:pPr>
    </w:p>
    <w:p w14:paraId="48C17838" w14:textId="3911E53C" w:rsidR="00F46199" w:rsidRDefault="00F46199" w:rsidP="00FF28A7">
      <w:pPr>
        <w:widowControl w:val="0"/>
        <w:tabs>
          <w:tab w:val="left" w:pos="-1440"/>
          <w:tab w:val="left" w:pos="720"/>
        </w:tabs>
        <w:autoSpaceDE w:val="0"/>
        <w:autoSpaceDN w:val="0"/>
        <w:adjustRightInd w:val="0"/>
        <w:jc w:val="both"/>
        <w:rPr>
          <w:b/>
          <w:bCs/>
          <w:color w:val="000000"/>
        </w:rPr>
      </w:pPr>
      <w:r>
        <w:rPr>
          <w:rFonts w:eastAsia="Batang"/>
          <w:b/>
          <w:bCs/>
          <w:color w:val="000000" w:themeColor="text1"/>
        </w:rPr>
        <w:tab/>
      </w:r>
      <w:r w:rsidRPr="009802BB">
        <w:rPr>
          <w:rFonts w:eastAsia="Batang"/>
          <w:b/>
          <w:bCs/>
          <w:color w:val="000000" w:themeColor="text1"/>
        </w:rPr>
        <w:t xml:space="preserve">The next item on the agenda was a </w:t>
      </w:r>
      <w:r w:rsidRPr="009802BB">
        <w:rPr>
          <w:b/>
          <w:bCs/>
          <w:color w:val="000000"/>
        </w:rPr>
        <w:t xml:space="preserve">review of </w:t>
      </w:r>
      <w:r>
        <w:rPr>
          <w:b/>
          <w:bCs/>
          <w:color w:val="000000"/>
        </w:rPr>
        <w:t xml:space="preserve">previously authorized contracts </w:t>
      </w:r>
      <w:r w:rsidRPr="009802BB">
        <w:rPr>
          <w:b/>
          <w:bCs/>
          <w:color w:val="000000"/>
        </w:rPr>
        <w:t>under the Governor’s Office of Storm Recovery.</w:t>
      </w:r>
    </w:p>
    <w:p w14:paraId="7E940EA0" w14:textId="11021C8B" w:rsidR="00F46199" w:rsidRDefault="00F46199" w:rsidP="00FF28A7">
      <w:pPr>
        <w:widowControl w:val="0"/>
        <w:tabs>
          <w:tab w:val="left" w:pos="-1440"/>
          <w:tab w:val="left" w:pos="720"/>
        </w:tabs>
        <w:autoSpaceDE w:val="0"/>
        <w:autoSpaceDN w:val="0"/>
        <w:adjustRightInd w:val="0"/>
        <w:jc w:val="both"/>
        <w:rPr>
          <w:b/>
          <w:bCs/>
          <w:color w:val="000000"/>
        </w:rPr>
      </w:pPr>
    </w:p>
    <w:p w14:paraId="190DC343" w14:textId="1C9C742A" w:rsidR="00F46199" w:rsidRDefault="00F46199" w:rsidP="00FF28A7">
      <w:pPr>
        <w:widowControl w:val="0"/>
        <w:tabs>
          <w:tab w:val="left" w:pos="-1440"/>
          <w:tab w:val="left" w:pos="720"/>
        </w:tabs>
        <w:autoSpaceDE w:val="0"/>
        <w:autoSpaceDN w:val="0"/>
        <w:adjustRightInd w:val="0"/>
        <w:jc w:val="both"/>
        <w:rPr>
          <w:b/>
          <w:bCs/>
          <w:color w:val="000000"/>
        </w:rPr>
      </w:pPr>
      <w:r>
        <w:rPr>
          <w:b/>
          <w:bCs/>
          <w:color w:val="000000"/>
        </w:rPr>
        <w:tab/>
      </w:r>
      <w:r w:rsidRPr="00F46199">
        <w:rPr>
          <w:b/>
          <w:bCs/>
          <w:color w:val="000000"/>
        </w:rPr>
        <w:t>The last item was a review of SEQRA Determinations under the Governor’s Office of Storm Recovery</w:t>
      </w:r>
      <w:r>
        <w:rPr>
          <w:b/>
          <w:bCs/>
          <w:color w:val="000000"/>
        </w:rPr>
        <w:t>.</w:t>
      </w:r>
    </w:p>
    <w:p w14:paraId="2A0F4CFE" w14:textId="28097B2D" w:rsidR="00074BC9" w:rsidRDefault="00074BC9" w:rsidP="00FF28A7">
      <w:pPr>
        <w:widowControl w:val="0"/>
        <w:tabs>
          <w:tab w:val="left" w:pos="-1440"/>
          <w:tab w:val="left" w:pos="720"/>
        </w:tabs>
        <w:autoSpaceDE w:val="0"/>
        <w:autoSpaceDN w:val="0"/>
        <w:adjustRightInd w:val="0"/>
        <w:jc w:val="both"/>
        <w:rPr>
          <w:b/>
          <w:bCs/>
          <w:color w:val="000000"/>
        </w:rPr>
      </w:pPr>
    </w:p>
    <w:p w14:paraId="12C404A0" w14:textId="7A2C99BE" w:rsidR="00A965CF" w:rsidRPr="009802BB" w:rsidRDefault="00301C5C" w:rsidP="00FF28A7">
      <w:pPr>
        <w:widowControl w:val="0"/>
        <w:tabs>
          <w:tab w:val="left" w:pos="-1440"/>
          <w:tab w:val="left" w:pos="720"/>
        </w:tabs>
        <w:autoSpaceDE w:val="0"/>
        <w:autoSpaceDN w:val="0"/>
        <w:adjustRightInd w:val="0"/>
        <w:jc w:val="both"/>
        <w:rPr>
          <w:rFonts w:eastAsia="Batang"/>
          <w:color w:val="000000" w:themeColor="text1"/>
        </w:rPr>
      </w:pPr>
      <w:r>
        <w:rPr>
          <w:rFonts w:eastAsia="Batang"/>
          <w:b/>
          <w:bCs/>
          <w:color w:val="000000" w:themeColor="text1"/>
        </w:rPr>
        <w:tab/>
      </w:r>
      <w:r w:rsidR="00E76A25" w:rsidRPr="009802BB">
        <w:rPr>
          <w:rFonts w:eastAsia="Batang"/>
          <w:color w:val="000000" w:themeColor="text1"/>
        </w:rPr>
        <w:t xml:space="preserve">There being no unfinished business, </w:t>
      </w:r>
      <w:r w:rsidR="0018300D">
        <w:rPr>
          <w:rFonts w:eastAsia="Batang"/>
          <w:color w:val="000000" w:themeColor="text1"/>
        </w:rPr>
        <w:t>M</w:t>
      </w:r>
      <w:r w:rsidR="00072CD7">
        <w:rPr>
          <w:rFonts w:eastAsia="Batang"/>
          <w:color w:val="000000" w:themeColor="text1"/>
        </w:rPr>
        <w:t xml:space="preserve">s. </w:t>
      </w:r>
      <w:proofErr w:type="spellStart"/>
      <w:r w:rsidR="00072CD7">
        <w:rPr>
          <w:rFonts w:eastAsia="Batang"/>
          <w:color w:val="000000" w:themeColor="text1"/>
        </w:rPr>
        <w:t>Leicht</w:t>
      </w:r>
      <w:proofErr w:type="spellEnd"/>
      <w:r w:rsidR="00072CD7">
        <w:rPr>
          <w:rFonts w:eastAsia="Batang"/>
          <w:color w:val="000000" w:themeColor="text1"/>
        </w:rPr>
        <w:t xml:space="preserve"> </w:t>
      </w:r>
      <w:r w:rsidR="00AA44C9" w:rsidRPr="009802BB">
        <w:rPr>
          <w:rFonts w:eastAsia="Batang"/>
          <w:color w:val="000000" w:themeColor="text1"/>
        </w:rPr>
        <w:t xml:space="preserve">moved to adjourn the </w:t>
      </w:r>
      <w:r w:rsidR="00CE2E50">
        <w:rPr>
          <w:rFonts w:eastAsia="Batang"/>
          <w:color w:val="000000" w:themeColor="text1"/>
        </w:rPr>
        <w:t>Board meeting</w:t>
      </w:r>
      <w:r w:rsidR="00681059">
        <w:rPr>
          <w:rFonts w:eastAsia="Batang"/>
          <w:color w:val="000000" w:themeColor="text1"/>
        </w:rPr>
        <w:t>, which M</w:t>
      </w:r>
      <w:r w:rsidR="00072CD7">
        <w:rPr>
          <w:rFonts w:eastAsia="Batang"/>
          <w:color w:val="000000" w:themeColor="text1"/>
        </w:rPr>
        <w:t>r</w:t>
      </w:r>
      <w:r w:rsidR="00681059">
        <w:rPr>
          <w:rFonts w:eastAsia="Batang"/>
          <w:color w:val="000000" w:themeColor="text1"/>
        </w:rPr>
        <w:t xml:space="preserve">. </w:t>
      </w:r>
      <w:r w:rsidR="00072CD7">
        <w:rPr>
          <w:rFonts w:eastAsia="Batang"/>
          <w:color w:val="000000" w:themeColor="text1"/>
        </w:rPr>
        <w:t>Valella</w:t>
      </w:r>
      <w:r w:rsidR="00681059">
        <w:rPr>
          <w:rFonts w:eastAsia="Batang"/>
          <w:color w:val="000000" w:themeColor="text1"/>
        </w:rPr>
        <w:t xml:space="preserve"> seconded</w:t>
      </w:r>
      <w:r w:rsidR="00AA44C9" w:rsidRPr="009802BB">
        <w:rPr>
          <w:rFonts w:eastAsia="Batang"/>
          <w:color w:val="000000" w:themeColor="text1"/>
        </w:rPr>
        <w:t xml:space="preserve">, </w:t>
      </w:r>
      <w:r w:rsidR="00E3096D" w:rsidRPr="009802BB">
        <w:rPr>
          <w:rFonts w:eastAsia="Batang"/>
          <w:color w:val="000000" w:themeColor="text1"/>
        </w:rPr>
        <w:t xml:space="preserve">and </w:t>
      </w:r>
      <w:r w:rsidR="00E76A25" w:rsidRPr="009802BB">
        <w:rPr>
          <w:rFonts w:eastAsia="Batang"/>
          <w:color w:val="000000" w:themeColor="text1"/>
        </w:rPr>
        <w:t>the meeting was adjourned</w:t>
      </w:r>
      <w:r w:rsidR="00F22064" w:rsidRPr="009802BB">
        <w:rPr>
          <w:rFonts w:eastAsia="Batang"/>
          <w:color w:val="000000" w:themeColor="text1"/>
        </w:rPr>
        <w:t xml:space="preserve"> at </w:t>
      </w:r>
      <w:r w:rsidR="00072CD7">
        <w:rPr>
          <w:rFonts w:eastAsia="Batang"/>
          <w:color w:val="000000" w:themeColor="text1"/>
        </w:rPr>
        <w:t>2</w:t>
      </w:r>
      <w:r w:rsidR="009A7C2F" w:rsidRPr="009802BB">
        <w:rPr>
          <w:rFonts w:eastAsia="Batang"/>
          <w:color w:val="000000" w:themeColor="text1"/>
        </w:rPr>
        <w:t>:</w:t>
      </w:r>
      <w:r w:rsidR="00F46199">
        <w:rPr>
          <w:rFonts w:eastAsia="Batang"/>
          <w:color w:val="000000" w:themeColor="text1"/>
        </w:rPr>
        <w:t>4</w:t>
      </w:r>
      <w:r w:rsidR="00F345DC">
        <w:rPr>
          <w:rFonts w:eastAsia="Batang"/>
          <w:color w:val="000000" w:themeColor="text1"/>
        </w:rPr>
        <w:t>0</w:t>
      </w:r>
      <w:r w:rsidR="008C4B0D" w:rsidRPr="009802BB">
        <w:rPr>
          <w:rFonts w:eastAsia="Batang"/>
          <w:color w:val="000000" w:themeColor="text1"/>
        </w:rPr>
        <w:t xml:space="preserve"> </w:t>
      </w:r>
      <w:r w:rsidR="00203496" w:rsidRPr="009802BB">
        <w:rPr>
          <w:rFonts w:eastAsia="Batang"/>
          <w:color w:val="000000" w:themeColor="text1"/>
        </w:rPr>
        <w:t>p</w:t>
      </w:r>
      <w:r w:rsidR="00F22064" w:rsidRPr="009802BB">
        <w:rPr>
          <w:rFonts w:eastAsia="Batang"/>
          <w:color w:val="000000" w:themeColor="text1"/>
        </w:rPr>
        <w:t>.m.</w:t>
      </w:r>
    </w:p>
    <w:sectPr w:rsidR="00A965CF" w:rsidRPr="009802BB" w:rsidSect="000B29C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09A8" w14:textId="77777777" w:rsidR="005B0DC0" w:rsidRDefault="005B0DC0" w:rsidP="00566CF8">
      <w:r>
        <w:separator/>
      </w:r>
    </w:p>
  </w:endnote>
  <w:endnote w:type="continuationSeparator" w:id="0">
    <w:p w14:paraId="4A2E045D" w14:textId="77777777" w:rsidR="005B0DC0" w:rsidRDefault="005B0DC0" w:rsidP="005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898FE" w14:textId="77777777" w:rsidR="005B0DC0" w:rsidRDefault="005B0DC0" w:rsidP="00152E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52093D" w14:textId="77777777" w:rsidR="005B0DC0" w:rsidRDefault="005B0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8782"/>
      <w:docPartObj>
        <w:docPartGallery w:val="Page Numbers (Bottom of Page)"/>
        <w:docPartUnique/>
      </w:docPartObj>
    </w:sdtPr>
    <w:sdtEndPr/>
    <w:sdtContent>
      <w:p w14:paraId="37D26AF2" w14:textId="77777777" w:rsidR="005B0DC0" w:rsidRDefault="005B0DC0">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1E5D8ADA" w14:textId="77777777" w:rsidR="005B0DC0" w:rsidRPr="00D810AF" w:rsidRDefault="005B0DC0" w:rsidP="0080127A">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AA50" w14:textId="77777777" w:rsidR="005B0DC0" w:rsidRDefault="005B0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41AF" w14:textId="77777777" w:rsidR="005B0DC0" w:rsidRDefault="005B0DC0" w:rsidP="00566CF8">
      <w:r>
        <w:separator/>
      </w:r>
    </w:p>
  </w:footnote>
  <w:footnote w:type="continuationSeparator" w:id="0">
    <w:p w14:paraId="155F738E" w14:textId="77777777" w:rsidR="005B0DC0" w:rsidRDefault="005B0DC0" w:rsidP="005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DD01" w14:textId="77777777" w:rsidR="005B0DC0" w:rsidRDefault="005B0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F1508" w14:textId="77777777" w:rsidR="005B0DC0" w:rsidRDefault="005B0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10EB" w14:textId="77777777" w:rsidR="005B0DC0" w:rsidRDefault="005B0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61B9"/>
    <w:multiLevelType w:val="hybridMultilevel"/>
    <w:tmpl w:val="635E8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D6E"/>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417DA"/>
    <w:multiLevelType w:val="hybridMultilevel"/>
    <w:tmpl w:val="B7B4FD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7704E"/>
    <w:multiLevelType w:val="hybridMultilevel"/>
    <w:tmpl w:val="425ADCBA"/>
    <w:lvl w:ilvl="0" w:tplc="88661540">
      <w:start w:val="1"/>
      <w:numFmt w:val="bullet"/>
      <w:lvlText w:val="◦"/>
      <w:lvlJc w:val="left"/>
      <w:pPr>
        <w:tabs>
          <w:tab w:val="num" w:pos="720"/>
        </w:tabs>
        <w:ind w:left="720" w:hanging="360"/>
      </w:pPr>
      <w:rPr>
        <w:rFonts w:ascii="Verdana" w:hAnsi="Verdana" w:hint="default"/>
      </w:rPr>
    </w:lvl>
    <w:lvl w:ilvl="1" w:tplc="8DFA34DC">
      <w:start w:val="1"/>
      <w:numFmt w:val="bullet"/>
      <w:lvlText w:val="◦"/>
      <w:lvlJc w:val="left"/>
      <w:pPr>
        <w:tabs>
          <w:tab w:val="num" w:pos="1440"/>
        </w:tabs>
        <w:ind w:left="1440" w:hanging="360"/>
      </w:pPr>
      <w:rPr>
        <w:rFonts w:ascii="Verdana" w:hAnsi="Verdana" w:hint="default"/>
      </w:rPr>
    </w:lvl>
    <w:lvl w:ilvl="2" w:tplc="68F26498" w:tentative="1">
      <w:start w:val="1"/>
      <w:numFmt w:val="bullet"/>
      <w:lvlText w:val="◦"/>
      <w:lvlJc w:val="left"/>
      <w:pPr>
        <w:tabs>
          <w:tab w:val="num" w:pos="2160"/>
        </w:tabs>
        <w:ind w:left="2160" w:hanging="360"/>
      </w:pPr>
      <w:rPr>
        <w:rFonts w:ascii="Verdana" w:hAnsi="Verdana" w:hint="default"/>
      </w:rPr>
    </w:lvl>
    <w:lvl w:ilvl="3" w:tplc="B3FA0B3E" w:tentative="1">
      <w:start w:val="1"/>
      <w:numFmt w:val="bullet"/>
      <w:lvlText w:val="◦"/>
      <w:lvlJc w:val="left"/>
      <w:pPr>
        <w:tabs>
          <w:tab w:val="num" w:pos="2880"/>
        </w:tabs>
        <w:ind w:left="2880" w:hanging="360"/>
      </w:pPr>
      <w:rPr>
        <w:rFonts w:ascii="Verdana" w:hAnsi="Verdana" w:hint="default"/>
      </w:rPr>
    </w:lvl>
    <w:lvl w:ilvl="4" w:tplc="9EAA7310" w:tentative="1">
      <w:start w:val="1"/>
      <w:numFmt w:val="bullet"/>
      <w:lvlText w:val="◦"/>
      <w:lvlJc w:val="left"/>
      <w:pPr>
        <w:tabs>
          <w:tab w:val="num" w:pos="3600"/>
        </w:tabs>
        <w:ind w:left="3600" w:hanging="360"/>
      </w:pPr>
      <w:rPr>
        <w:rFonts w:ascii="Verdana" w:hAnsi="Verdana" w:hint="default"/>
      </w:rPr>
    </w:lvl>
    <w:lvl w:ilvl="5" w:tplc="8A2C44E6" w:tentative="1">
      <w:start w:val="1"/>
      <w:numFmt w:val="bullet"/>
      <w:lvlText w:val="◦"/>
      <w:lvlJc w:val="left"/>
      <w:pPr>
        <w:tabs>
          <w:tab w:val="num" w:pos="4320"/>
        </w:tabs>
        <w:ind w:left="4320" w:hanging="360"/>
      </w:pPr>
      <w:rPr>
        <w:rFonts w:ascii="Verdana" w:hAnsi="Verdana" w:hint="default"/>
      </w:rPr>
    </w:lvl>
    <w:lvl w:ilvl="6" w:tplc="979E1DEA" w:tentative="1">
      <w:start w:val="1"/>
      <w:numFmt w:val="bullet"/>
      <w:lvlText w:val="◦"/>
      <w:lvlJc w:val="left"/>
      <w:pPr>
        <w:tabs>
          <w:tab w:val="num" w:pos="5040"/>
        </w:tabs>
        <w:ind w:left="5040" w:hanging="360"/>
      </w:pPr>
      <w:rPr>
        <w:rFonts w:ascii="Verdana" w:hAnsi="Verdana" w:hint="default"/>
      </w:rPr>
    </w:lvl>
    <w:lvl w:ilvl="7" w:tplc="1486B49A" w:tentative="1">
      <w:start w:val="1"/>
      <w:numFmt w:val="bullet"/>
      <w:lvlText w:val="◦"/>
      <w:lvlJc w:val="left"/>
      <w:pPr>
        <w:tabs>
          <w:tab w:val="num" w:pos="5760"/>
        </w:tabs>
        <w:ind w:left="5760" w:hanging="360"/>
      </w:pPr>
      <w:rPr>
        <w:rFonts w:ascii="Verdana" w:hAnsi="Verdana" w:hint="default"/>
      </w:rPr>
    </w:lvl>
    <w:lvl w:ilvl="8" w:tplc="EEF25850" w:tentative="1">
      <w:start w:val="1"/>
      <w:numFmt w:val="bullet"/>
      <w:lvlText w:val="◦"/>
      <w:lvlJc w:val="left"/>
      <w:pPr>
        <w:tabs>
          <w:tab w:val="num" w:pos="6480"/>
        </w:tabs>
        <w:ind w:left="6480" w:hanging="360"/>
      </w:pPr>
      <w:rPr>
        <w:rFonts w:ascii="Verdana" w:hAnsi="Verdana" w:hint="default"/>
      </w:rPr>
    </w:lvl>
  </w:abstractNum>
  <w:abstractNum w:abstractNumId="4" w15:restartNumberingAfterBreak="0">
    <w:nsid w:val="2C9F018A"/>
    <w:multiLevelType w:val="hybridMultilevel"/>
    <w:tmpl w:val="C8CE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714B8"/>
    <w:multiLevelType w:val="hybridMultilevel"/>
    <w:tmpl w:val="3506710C"/>
    <w:lvl w:ilvl="0" w:tplc="0409000F">
      <w:start w:val="1"/>
      <w:numFmt w:val="decimal"/>
      <w:lvlText w:val="%1."/>
      <w:lvlJc w:val="left"/>
      <w:pPr>
        <w:ind w:left="720" w:hanging="360"/>
      </w:pPr>
    </w:lvl>
    <w:lvl w:ilvl="1" w:tplc="316EA202">
      <w:start w:val="1"/>
      <w:numFmt w:val="decimal"/>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3A86496"/>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A1CC2"/>
    <w:multiLevelType w:val="hybridMultilevel"/>
    <w:tmpl w:val="43186CC6"/>
    <w:lvl w:ilvl="0" w:tplc="E534BF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256A1F"/>
    <w:multiLevelType w:val="hybridMultilevel"/>
    <w:tmpl w:val="C8CE3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C6FA9"/>
    <w:multiLevelType w:val="hybridMultilevel"/>
    <w:tmpl w:val="DDCC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468D1"/>
    <w:multiLevelType w:val="hybridMultilevel"/>
    <w:tmpl w:val="DB6A1992"/>
    <w:lvl w:ilvl="0" w:tplc="A46665B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8776C"/>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8655B"/>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057F9"/>
    <w:multiLevelType w:val="hybridMultilevel"/>
    <w:tmpl w:val="7B062E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5602A"/>
    <w:multiLevelType w:val="hybridMultilevel"/>
    <w:tmpl w:val="FA2A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E45072"/>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237C1"/>
    <w:multiLevelType w:val="hybridMultilevel"/>
    <w:tmpl w:val="054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22402"/>
    <w:multiLevelType w:val="hybridMultilevel"/>
    <w:tmpl w:val="FA2AB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B58D5"/>
    <w:multiLevelType w:val="hybridMultilevel"/>
    <w:tmpl w:val="2B76B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022E3"/>
    <w:multiLevelType w:val="hybridMultilevel"/>
    <w:tmpl w:val="466AA5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7"/>
  </w:num>
  <w:num w:numId="2">
    <w:abstractNumId w:val="14"/>
  </w:num>
  <w:num w:numId="3">
    <w:abstractNumId w:val="19"/>
  </w:num>
  <w:num w:numId="4">
    <w:abstractNumId w:val="13"/>
  </w:num>
  <w:num w:numId="5">
    <w:abstractNumId w:val="11"/>
  </w:num>
  <w:num w:numId="6">
    <w:abstractNumId w:val="16"/>
  </w:num>
  <w:num w:numId="7">
    <w:abstractNumId w:val="6"/>
  </w:num>
  <w:num w:numId="8">
    <w:abstractNumId w:val="1"/>
  </w:num>
  <w:num w:numId="9">
    <w:abstractNumId w:val="12"/>
  </w:num>
  <w:num w:numId="10">
    <w:abstractNumId w:val="15"/>
  </w:num>
  <w:num w:numId="11">
    <w:abstractNumId w:val="8"/>
  </w:num>
  <w:num w:numId="12">
    <w:abstractNumId w:val="2"/>
  </w:num>
  <w:num w:numId="13">
    <w:abstractNumId w:val="3"/>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D0"/>
    <w:rsid w:val="000003F9"/>
    <w:rsid w:val="0000096F"/>
    <w:rsid w:val="00003221"/>
    <w:rsid w:val="00003F23"/>
    <w:rsid w:val="00004697"/>
    <w:rsid w:val="00005E07"/>
    <w:rsid w:val="000067CF"/>
    <w:rsid w:val="00006AD0"/>
    <w:rsid w:val="00006AD2"/>
    <w:rsid w:val="0000702E"/>
    <w:rsid w:val="000070F3"/>
    <w:rsid w:val="000105E0"/>
    <w:rsid w:val="00010670"/>
    <w:rsid w:val="000111A1"/>
    <w:rsid w:val="00011EFF"/>
    <w:rsid w:val="00012E87"/>
    <w:rsid w:val="00012FD2"/>
    <w:rsid w:val="00014176"/>
    <w:rsid w:val="0001449E"/>
    <w:rsid w:val="00015051"/>
    <w:rsid w:val="00015F83"/>
    <w:rsid w:val="000163FE"/>
    <w:rsid w:val="00017D6C"/>
    <w:rsid w:val="00020309"/>
    <w:rsid w:val="00020988"/>
    <w:rsid w:val="0002261B"/>
    <w:rsid w:val="0002380C"/>
    <w:rsid w:val="00024341"/>
    <w:rsid w:val="00024F50"/>
    <w:rsid w:val="0002507E"/>
    <w:rsid w:val="000253A0"/>
    <w:rsid w:val="00025B9D"/>
    <w:rsid w:val="00026824"/>
    <w:rsid w:val="00026BDD"/>
    <w:rsid w:val="00026E63"/>
    <w:rsid w:val="00030A99"/>
    <w:rsid w:val="000317ED"/>
    <w:rsid w:val="000338CC"/>
    <w:rsid w:val="00033CB3"/>
    <w:rsid w:val="00033E1B"/>
    <w:rsid w:val="00034483"/>
    <w:rsid w:val="00034A94"/>
    <w:rsid w:val="000351C4"/>
    <w:rsid w:val="000355E5"/>
    <w:rsid w:val="0003669E"/>
    <w:rsid w:val="0003680B"/>
    <w:rsid w:val="00036AF8"/>
    <w:rsid w:val="00040235"/>
    <w:rsid w:val="00040698"/>
    <w:rsid w:val="000419FE"/>
    <w:rsid w:val="00041B36"/>
    <w:rsid w:val="00041FC2"/>
    <w:rsid w:val="00042BDE"/>
    <w:rsid w:val="00042CF6"/>
    <w:rsid w:val="000446C2"/>
    <w:rsid w:val="00044A47"/>
    <w:rsid w:val="00044F43"/>
    <w:rsid w:val="00045E63"/>
    <w:rsid w:val="000466FE"/>
    <w:rsid w:val="000468C2"/>
    <w:rsid w:val="0005127D"/>
    <w:rsid w:val="00051379"/>
    <w:rsid w:val="00051381"/>
    <w:rsid w:val="00052077"/>
    <w:rsid w:val="00052478"/>
    <w:rsid w:val="000526EB"/>
    <w:rsid w:val="0005424F"/>
    <w:rsid w:val="00057FAF"/>
    <w:rsid w:val="0006013D"/>
    <w:rsid w:val="00060428"/>
    <w:rsid w:val="000604CD"/>
    <w:rsid w:val="000609D6"/>
    <w:rsid w:val="00061E03"/>
    <w:rsid w:val="00062364"/>
    <w:rsid w:val="000629C7"/>
    <w:rsid w:val="000629FA"/>
    <w:rsid w:val="000631E4"/>
    <w:rsid w:val="00063361"/>
    <w:rsid w:val="000634DB"/>
    <w:rsid w:val="00063522"/>
    <w:rsid w:val="000654A4"/>
    <w:rsid w:val="0006556B"/>
    <w:rsid w:val="00065BAD"/>
    <w:rsid w:val="00065DEB"/>
    <w:rsid w:val="00066377"/>
    <w:rsid w:val="000663E6"/>
    <w:rsid w:val="0006663A"/>
    <w:rsid w:val="00066991"/>
    <w:rsid w:val="00066EE0"/>
    <w:rsid w:val="00067456"/>
    <w:rsid w:val="0006756F"/>
    <w:rsid w:val="000702D1"/>
    <w:rsid w:val="00070833"/>
    <w:rsid w:val="00071056"/>
    <w:rsid w:val="000719D3"/>
    <w:rsid w:val="00072988"/>
    <w:rsid w:val="00072CD7"/>
    <w:rsid w:val="00073678"/>
    <w:rsid w:val="00073BCC"/>
    <w:rsid w:val="000740F0"/>
    <w:rsid w:val="000746E3"/>
    <w:rsid w:val="00074714"/>
    <w:rsid w:val="00074BC9"/>
    <w:rsid w:val="00075CE7"/>
    <w:rsid w:val="00075E52"/>
    <w:rsid w:val="0007631C"/>
    <w:rsid w:val="0007784D"/>
    <w:rsid w:val="000803AC"/>
    <w:rsid w:val="0008200A"/>
    <w:rsid w:val="0008206B"/>
    <w:rsid w:val="0008324A"/>
    <w:rsid w:val="000844EE"/>
    <w:rsid w:val="00084CC8"/>
    <w:rsid w:val="00084D05"/>
    <w:rsid w:val="000854D0"/>
    <w:rsid w:val="0008641A"/>
    <w:rsid w:val="00086AFF"/>
    <w:rsid w:val="0008735D"/>
    <w:rsid w:val="00087B44"/>
    <w:rsid w:val="000903D4"/>
    <w:rsid w:val="00090FB7"/>
    <w:rsid w:val="00091000"/>
    <w:rsid w:val="00091666"/>
    <w:rsid w:val="00091F82"/>
    <w:rsid w:val="0009232A"/>
    <w:rsid w:val="00092535"/>
    <w:rsid w:val="00092DFD"/>
    <w:rsid w:val="0009446B"/>
    <w:rsid w:val="00095009"/>
    <w:rsid w:val="0009536B"/>
    <w:rsid w:val="00095C96"/>
    <w:rsid w:val="00095F30"/>
    <w:rsid w:val="00096390"/>
    <w:rsid w:val="000971B4"/>
    <w:rsid w:val="000A09C4"/>
    <w:rsid w:val="000A09E7"/>
    <w:rsid w:val="000A148E"/>
    <w:rsid w:val="000A1BAA"/>
    <w:rsid w:val="000A1BAE"/>
    <w:rsid w:val="000A1E78"/>
    <w:rsid w:val="000A25EF"/>
    <w:rsid w:val="000A2D9C"/>
    <w:rsid w:val="000A2FE9"/>
    <w:rsid w:val="000A4032"/>
    <w:rsid w:val="000A43F2"/>
    <w:rsid w:val="000A48D4"/>
    <w:rsid w:val="000A4B92"/>
    <w:rsid w:val="000A5909"/>
    <w:rsid w:val="000A7AF8"/>
    <w:rsid w:val="000B1DBC"/>
    <w:rsid w:val="000B29C8"/>
    <w:rsid w:val="000B327C"/>
    <w:rsid w:val="000B363C"/>
    <w:rsid w:val="000B44D2"/>
    <w:rsid w:val="000B4EAB"/>
    <w:rsid w:val="000B5D5D"/>
    <w:rsid w:val="000B6106"/>
    <w:rsid w:val="000B6331"/>
    <w:rsid w:val="000B6425"/>
    <w:rsid w:val="000B6AA2"/>
    <w:rsid w:val="000B6CE4"/>
    <w:rsid w:val="000B7057"/>
    <w:rsid w:val="000B7245"/>
    <w:rsid w:val="000B72FE"/>
    <w:rsid w:val="000C05D6"/>
    <w:rsid w:val="000C0DAC"/>
    <w:rsid w:val="000C17A0"/>
    <w:rsid w:val="000C192E"/>
    <w:rsid w:val="000C2B68"/>
    <w:rsid w:val="000C3EC1"/>
    <w:rsid w:val="000C4552"/>
    <w:rsid w:val="000C4FEE"/>
    <w:rsid w:val="000C660C"/>
    <w:rsid w:val="000C7CF0"/>
    <w:rsid w:val="000C7F26"/>
    <w:rsid w:val="000D00B8"/>
    <w:rsid w:val="000D04FD"/>
    <w:rsid w:val="000D0704"/>
    <w:rsid w:val="000D11C2"/>
    <w:rsid w:val="000D1309"/>
    <w:rsid w:val="000D1455"/>
    <w:rsid w:val="000D1D9D"/>
    <w:rsid w:val="000D2F06"/>
    <w:rsid w:val="000D327B"/>
    <w:rsid w:val="000D3C32"/>
    <w:rsid w:val="000D3C3B"/>
    <w:rsid w:val="000D3C75"/>
    <w:rsid w:val="000D4DBC"/>
    <w:rsid w:val="000D66BF"/>
    <w:rsid w:val="000D69ED"/>
    <w:rsid w:val="000D7203"/>
    <w:rsid w:val="000D74FC"/>
    <w:rsid w:val="000E0249"/>
    <w:rsid w:val="000E1535"/>
    <w:rsid w:val="000E20CE"/>
    <w:rsid w:val="000E2138"/>
    <w:rsid w:val="000E28A1"/>
    <w:rsid w:val="000E31D3"/>
    <w:rsid w:val="000E4923"/>
    <w:rsid w:val="000E62FE"/>
    <w:rsid w:val="000E639F"/>
    <w:rsid w:val="000E6870"/>
    <w:rsid w:val="000E6BD9"/>
    <w:rsid w:val="000E7D72"/>
    <w:rsid w:val="000F0301"/>
    <w:rsid w:val="000F0BEE"/>
    <w:rsid w:val="000F0E87"/>
    <w:rsid w:val="000F1F5E"/>
    <w:rsid w:val="000F3B1E"/>
    <w:rsid w:val="000F4695"/>
    <w:rsid w:val="000F4DDD"/>
    <w:rsid w:val="000F508A"/>
    <w:rsid w:val="000F53F3"/>
    <w:rsid w:val="000F563C"/>
    <w:rsid w:val="000F652F"/>
    <w:rsid w:val="000F6AC5"/>
    <w:rsid w:val="000F6BE4"/>
    <w:rsid w:val="000F706E"/>
    <w:rsid w:val="000F74FF"/>
    <w:rsid w:val="000F7777"/>
    <w:rsid w:val="000F789D"/>
    <w:rsid w:val="000F7B37"/>
    <w:rsid w:val="00101EBC"/>
    <w:rsid w:val="0010208A"/>
    <w:rsid w:val="001023EB"/>
    <w:rsid w:val="00102563"/>
    <w:rsid w:val="001029D2"/>
    <w:rsid w:val="0010335B"/>
    <w:rsid w:val="0010391F"/>
    <w:rsid w:val="001039A5"/>
    <w:rsid w:val="00103D9F"/>
    <w:rsid w:val="00104F6D"/>
    <w:rsid w:val="0010503F"/>
    <w:rsid w:val="00105EBF"/>
    <w:rsid w:val="00107295"/>
    <w:rsid w:val="001076D0"/>
    <w:rsid w:val="00107983"/>
    <w:rsid w:val="00107AF4"/>
    <w:rsid w:val="001124C7"/>
    <w:rsid w:val="00112ADE"/>
    <w:rsid w:val="00112D2D"/>
    <w:rsid w:val="0011304F"/>
    <w:rsid w:val="00113150"/>
    <w:rsid w:val="001149DD"/>
    <w:rsid w:val="001152E0"/>
    <w:rsid w:val="00115E52"/>
    <w:rsid w:val="00116CD9"/>
    <w:rsid w:val="00117317"/>
    <w:rsid w:val="001173C5"/>
    <w:rsid w:val="001207DD"/>
    <w:rsid w:val="00120C89"/>
    <w:rsid w:val="0012168F"/>
    <w:rsid w:val="00121C52"/>
    <w:rsid w:val="0012276C"/>
    <w:rsid w:val="00122DE9"/>
    <w:rsid w:val="00124FE7"/>
    <w:rsid w:val="001252AB"/>
    <w:rsid w:val="001255C7"/>
    <w:rsid w:val="001264ED"/>
    <w:rsid w:val="00126EBE"/>
    <w:rsid w:val="00127F18"/>
    <w:rsid w:val="00131260"/>
    <w:rsid w:val="00131566"/>
    <w:rsid w:val="001317E9"/>
    <w:rsid w:val="0013257A"/>
    <w:rsid w:val="00132B1C"/>
    <w:rsid w:val="001330C9"/>
    <w:rsid w:val="001336B9"/>
    <w:rsid w:val="0013374A"/>
    <w:rsid w:val="00133844"/>
    <w:rsid w:val="00133AC7"/>
    <w:rsid w:val="00134982"/>
    <w:rsid w:val="00135BBB"/>
    <w:rsid w:val="0013740F"/>
    <w:rsid w:val="00137BCC"/>
    <w:rsid w:val="00137C6B"/>
    <w:rsid w:val="001416E0"/>
    <w:rsid w:val="001423C2"/>
    <w:rsid w:val="0014375B"/>
    <w:rsid w:val="00144A90"/>
    <w:rsid w:val="00145940"/>
    <w:rsid w:val="00146357"/>
    <w:rsid w:val="00146A1C"/>
    <w:rsid w:val="001479E4"/>
    <w:rsid w:val="001500D3"/>
    <w:rsid w:val="001505BD"/>
    <w:rsid w:val="00151023"/>
    <w:rsid w:val="00151CEC"/>
    <w:rsid w:val="00152389"/>
    <w:rsid w:val="00152489"/>
    <w:rsid w:val="00152E09"/>
    <w:rsid w:val="001532C1"/>
    <w:rsid w:val="001534C0"/>
    <w:rsid w:val="001535B4"/>
    <w:rsid w:val="00155607"/>
    <w:rsid w:val="00155CC6"/>
    <w:rsid w:val="001563FC"/>
    <w:rsid w:val="0015650A"/>
    <w:rsid w:val="0015788B"/>
    <w:rsid w:val="001603B0"/>
    <w:rsid w:val="0016078B"/>
    <w:rsid w:val="00161E55"/>
    <w:rsid w:val="001628D4"/>
    <w:rsid w:val="00162955"/>
    <w:rsid w:val="00162E3B"/>
    <w:rsid w:val="00163EF9"/>
    <w:rsid w:val="001644ED"/>
    <w:rsid w:val="00164B01"/>
    <w:rsid w:val="00164C0A"/>
    <w:rsid w:val="00164E9A"/>
    <w:rsid w:val="00165129"/>
    <w:rsid w:val="00165133"/>
    <w:rsid w:val="0016658F"/>
    <w:rsid w:val="00166C0E"/>
    <w:rsid w:val="001670C1"/>
    <w:rsid w:val="001672EC"/>
    <w:rsid w:val="00167B66"/>
    <w:rsid w:val="00167B77"/>
    <w:rsid w:val="001702E7"/>
    <w:rsid w:val="00170D00"/>
    <w:rsid w:val="00171A9D"/>
    <w:rsid w:val="00171E6D"/>
    <w:rsid w:val="001734E9"/>
    <w:rsid w:val="0017358A"/>
    <w:rsid w:val="00174DCE"/>
    <w:rsid w:val="0017559A"/>
    <w:rsid w:val="00176267"/>
    <w:rsid w:val="00177B93"/>
    <w:rsid w:val="00180611"/>
    <w:rsid w:val="00180F99"/>
    <w:rsid w:val="00181135"/>
    <w:rsid w:val="00181C65"/>
    <w:rsid w:val="0018202C"/>
    <w:rsid w:val="0018300D"/>
    <w:rsid w:val="00183E5C"/>
    <w:rsid w:val="00183FC3"/>
    <w:rsid w:val="00185103"/>
    <w:rsid w:val="00185BA8"/>
    <w:rsid w:val="00185D40"/>
    <w:rsid w:val="00186F7E"/>
    <w:rsid w:val="001875B4"/>
    <w:rsid w:val="00190715"/>
    <w:rsid w:val="00190771"/>
    <w:rsid w:val="00192022"/>
    <w:rsid w:val="001920E0"/>
    <w:rsid w:val="00192944"/>
    <w:rsid w:val="00192D34"/>
    <w:rsid w:val="001936D4"/>
    <w:rsid w:val="0019391B"/>
    <w:rsid w:val="001942B3"/>
    <w:rsid w:val="00194468"/>
    <w:rsid w:val="00194590"/>
    <w:rsid w:val="001953A0"/>
    <w:rsid w:val="00197831"/>
    <w:rsid w:val="001A00BA"/>
    <w:rsid w:val="001A20E1"/>
    <w:rsid w:val="001A26F4"/>
    <w:rsid w:val="001A4301"/>
    <w:rsid w:val="001A4FB1"/>
    <w:rsid w:val="001A52D4"/>
    <w:rsid w:val="001A568A"/>
    <w:rsid w:val="001A59A4"/>
    <w:rsid w:val="001A650C"/>
    <w:rsid w:val="001A75E2"/>
    <w:rsid w:val="001A7896"/>
    <w:rsid w:val="001A7D6D"/>
    <w:rsid w:val="001A7DD4"/>
    <w:rsid w:val="001B029F"/>
    <w:rsid w:val="001B1236"/>
    <w:rsid w:val="001B1B4D"/>
    <w:rsid w:val="001B331A"/>
    <w:rsid w:val="001B3A8C"/>
    <w:rsid w:val="001B467E"/>
    <w:rsid w:val="001B4756"/>
    <w:rsid w:val="001B5EB3"/>
    <w:rsid w:val="001B61C4"/>
    <w:rsid w:val="001B7170"/>
    <w:rsid w:val="001B7306"/>
    <w:rsid w:val="001B7FE4"/>
    <w:rsid w:val="001C09B5"/>
    <w:rsid w:val="001C0B68"/>
    <w:rsid w:val="001C1428"/>
    <w:rsid w:val="001C161C"/>
    <w:rsid w:val="001C175E"/>
    <w:rsid w:val="001C2CA7"/>
    <w:rsid w:val="001C3113"/>
    <w:rsid w:val="001C3350"/>
    <w:rsid w:val="001C441B"/>
    <w:rsid w:val="001C4F72"/>
    <w:rsid w:val="001C5849"/>
    <w:rsid w:val="001C5AB0"/>
    <w:rsid w:val="001C5ED3"/>
    <w:rsid w:val="001C7476"/>
    <w:rsid w:val="001C75CF"/>
    <w:rsid w:val="001D03A4"/>
    <w:rsid w:val="001D05A1"/>
    <w:rsid w:val="001D0819"/>
    <w:rsid w:val="001D090C"/>
    <w:rsid w:val="001D1A97"/>
    <w:rsid w:val="001D23F3"/>
    <w:rsid w:val="001D28AA"/>
    <w:rsid w:val="001D29AA"/>
    <w:rsid w:val="001D2C45"/>
    <w:rsid w:val="001D341D"/>
    <w:rsid w:val="001D3622"/>
    <w:rsid w:val="001D62D9"/>
    <w:rsid w:val="001D6756"/>
    <w:rsid w:val="001D769E"/>
    <w:rsid w:val="001E08D5"/>
    <w:rsid w:val="001E0E64"/>
    <w:rsid w:val="001E1012"/>
    <w:rsid w:val="001E1233"/>
    <w:rsid w:val="001E2061"/>
    <w:rsid w:val="001E3524"/>
    <w:rsid w:val="001E37D8"/>
    <w:rsid w:val="001E4276"/>
    <w:rsid w:val="001E4E5B"/>
    <w:rsid w:val="001E5057"/>
    <w:rsid w:val="001E6A82"/>
    <w:rsid w:val="001E6DA8"/>
    <w:rsid w:val="001E79EB"/>
    <w:rsid w:val="001E7EA3"/>
    <w:rsid w:val="001F0F4C"/>
    <w:rsid w:val="001F0FE2"/>
    <w:rsid w:val="001F2A02"/>
    <w:rsid w:val="001F2ADD"/>
    <w:rsid w:val="001F3FF9"/>
    <w:rsid w:val="001F501E"/>
    <w:rsid w:val="001F5BEC"/>
    <w:rsid w:val="001F613F"/>
    <w:rsid w:val="001F6284"/>
    <w:rsid w:val="001F6499"/>
    <w:rsid w:val="001F68EE"/>
    <w:rsid w:val="001F7F5C"/>
    <w:rsid w:val="002000BE"/>
    <w:rsid w:val="00200816"/>
    <w:rsid w:val="00200C5E"/>
    <w:rsid w:val="002012A0"/>
    <w:rsid w:val="002015C3"/>
    <w:rsid w:val="00201DA9"/>
    <w:rsid w:val="00201FC8"/>
    <w:rsid w:val="00202258"/>
    <w:rsid w:val="00202584"/>
    <w:rsid w:val="002028C0"/>
    <w:rsid w:val="00202C62"/>
    <w:rsid w:val="00202EA5"/>
    <w:rsid w:val="00203496"/>
    <w:rsid w:val="00203CC0"/>
    <w:rsid w:val="002040A2"/>
    <w:rsid w:val="002059DC"/>
    <w:rsid w:val="00206210"/>
    <w:rsid w:val="0020630D"/>
    <w:rsid w:val="00210287"/>
    <w:rsid w:val="002102F8"/>
    <w:rsid w:val="002108CD"/>
    <w:rsid w:val="0021141A"/>
    <w:rsid w:val="00211690"/>
    <w:rsid w:val="00211789"/>
    <w:rsid w:val="00212BDD"/>
    <w:rsid w:val="00212CC4"/>
    <w:rsid w:val="002148D9"/>
    <w:rsid w:val="0021548F"/>
    <w:rsid w:val="00215CFC"/>
    <w:rsid w:val="00215E2E"/>
    <w:rsid w:val="00216506"/>
    <w:rsid w:val="00216D28"/>
    <w:rsid w:val="00217D91"/>
    <w:rsid w:val="00217EE1"/>
    <w:rsid w:val="00217EFF"/>
    <w:rsid w:val="00217FF3"/>
    <w:rsid w:val="002210DB"/>
    <w:rsid w:val="002210E3"/>
    <w:rsid w:val="00221C05"/>
    <w:rsid w:val="00222A0C"/>
    <w:rsid w:val="00222A58"/>
    <w:rsid w:val="00222DB7"/>
    <w:rsid w:val="00223084"/>
    <w:rsid w:val="0022369B"/>
    <w:rsid w:val="00223A3D"/>
    <w:rsid w:val="00223C6F"/>
    <w:rsid w:val="00223D0B"/>
    <w:rsid w:val="00223FD0"/>
    <w:rsid w:val="0022441E"/>
    <w:rsid w:val="00224599"/>
    <w:rsid w:val="00224A7A"/>
    <w:rsid w:val="00224FE6"/>
    <w:rsid w:val="00225C0B"/>
    <w:rsid w:val="00226887"/>
    <w:rsid w:val="00227976"/>
    <w:rsid w:val="00227E48"/>
    <w:rsid w:val="00231049"/>
    <w:rsid w:val="00231155"/>
    <w:rsid w:val="00231B9B"/>
    <w:rsid w:val="00232073"/>
    <w:rsid w:val="00232A37"/>
    <w:rsid w:val="002334E4"/>
    <w:rsid w:val="00233565"/>
    <w:rsid w:val="00233798"/>
    <w:rsid w:val="002338EB"/>
    <w:rsid w:val="00234119"/>
    <w:rsid w:val="00234FD4"/>
    <w:rsid w:val="00235460"/>
    <w:rsid w:val="00235806"/>
    <w:rsid w:val="002358D9"/>
    <w:rsid w:val="00235DED"/>
    <w:rsid w:val="00235DF2"/>
    <w:rsid w:val="00236808"/>
    <w:rsid w:val="00237490"/>
    <w:rsid w:val="0024031B"/>
    <w:rsid w:val="00241E37"/>
    <w:rsid w:val="002421BE"/>
    <w:rsid w:val="00242D69"/>
    <w:rsid w:val="00243108"/>
    <w:rsid w:val="00243B89"/>
    <w:rsid w:val="00243BAA"/>
    <w:rsid w:val="00244265"/>
    <w:rsid w:val="00244828"/>
    <w:rsid w:val="00244B40"/>
    <w:rsid w:val="0024596C"/>
    <w:rsid w:val="00245ACB"/>
    <w:rsid w:val="002478B9"/>
    <w:rsid w:val="00247E83"/>
    <w:rsid w:val="002512B7"/>
    <w:rsid w:val="002522A3"/>
    <w:rsid w:val="00252615"/>
    <w:rsid w:val="002526B6"/>
    <w:rsid w:val="00252D53"/>
    <w:rsid w:val="0025362F"/>
    <w:rsid w:val="00254658"/>
    <w:rsid w:val="00254767"/>
    <w:rsid w:val="00254CA1"/>
    <w:rsid w:val="0025615D"/>
    <w:rsid w:val="00257354"/>
    <w:rsid w:val="002575D1"/>
    <w:rsid w:val="00257BF9"/>
    <w:rsid w:val="00260310"/>
    <w:rsid w:val="00260BCD"/>
    <w:rsid w:val="00261126"/>
    <w:rsid w:val="00261BEA"/>
    <w:rsid w:val="002630B2"/>
    <w:rsid w:val="00263447"/>
    <w:rsid w:val="002645F9"/>
    <w:rsid w:val="00264CBB"/>
    <w:rsid w:val="0026638C"/>
    <w:rsid w:val="002665CC"/>
    <w:rsid w:val="0026779B"/>
    <w:rsid w:val="00267C5F"/>
    <w:rsid w:val="00267E91"/>
    <w:rsid w:val="00270653"/>
    <w:rsid w:val="00270CAC"/>
    <w:rsid w:val="00271DFB"/>
    <w:rsid w:val="00271F94"/>
    <w:rsid w:val="002729BA"/>
    <w:rsid w:val="00274123"/>
    <w:rsid w:val="002742E6"/>
    <w:rsid w:val="002749FB"/>
    <w:rsid w:val="00274A3F"/>
    <w:rsid w:val="00275C2F"/>
    <w:rsid w:val="00276457"/>
    <w:rsid w:val="00277ED5"/>
    <w:rsid w:val="00277FA6"/>
    <w:rsid w:val="002816CF"/>
    <w:rsid w:val="00281CA6"/>
    <w:rsid w:val="00282319"/>
    <w:rsid w:val="00283E58"/>
    <w:rsid w:val="002844D5"/>
    <w:rsid w:val="002844E5"/>
    <w:rsid w:val="0028559D"/>
    <w:rsid w:val="00285EEF"/>
    <w:rsid w:val="00287733"/>
    <w:rsid w:val="002913FF"/>
    <w:rsid w:val="00293284"/>
    <w:rsid w:val="00293577"/>
    <w:rsid w:val="00293A92"/>
    <w:rsid w:val="00293C51"/>
    <w:rsid w:val="00293F71"/>
    <w:rsid w:val="00294197"/>
    <w:rsid w:val="002953E6"/>
    <w:rsid w:val="00295AE4"/>
    <w:rsid w:val="00296C59"/>
    <w:rsid w:val="002A02E7"/>
    <w:rsid w:val="002A0366"/>
    <w:rsid w:val="002A089D"/>
    <w:rsid w:val="002A0B40"/>
    <w:rsid w:val="002A0C60"/>
    <w:rsid w:val="002A10B8"/>
    <w:rsid w:val="002A3291"/>
    <w:rsid w:val="002A3366"/>
    <w:rsid w:val="002A360A"/>
    <w:rsid w:val="002A458B"/>
    <w:rsid w:val="002A534A"/>
    <w:rsid w:val="002A54F2"/>
    <w:rsid w:val="002A5880"/>
    <w:rsid w:val="002B08A0"/>
    <w:rsid w:val="002B0A9E"/>
    <w:rsid w:val="002B112E"/>
    <w:rsid w:val="002B12E5"/>
    <w:rsid w:val="002B178F"/>
    <w:rsid w:val="002B1961"/>
    <w:rsid w:val="002B21A7"/>
    <w:rsid w:val="002B2D42"/>
    <w:rsid w:val="002B2E16"/>
    <w:rsid w:val="002B3321"/>
    <w:rsid w:val="002B33AD"/>
    <w:rsid w:val="002B4693"/>
    <w:rsid w:val="002B6A9F"/>
    <w:rsid w:val="002B73D9"/>
    <w:rsid w:val="002B7A86"/>
    <w:rsid w:val="002C06D3"/>
    <w:rsid w:val="002C0E5D"/>
    <w:rsid w:val="002C133D"/>
    <w:rsid w:val="002C1BBD"/>
    <w:rsid w:val="002C2822"/>
    <w:rsid w:val="002C28D0"/>
    <w:rsid w:val="002C2941"/>
    <w:rsid w:val="002C304D"/>
    <w:rsid w:val="002C38E7"/>
    <w:rsid w:val="002C5584"/>
    <w:rsid w:val="002C5A2F"/>
    <w:rsid w:val="002C5B55"/>
    <w:rsid w:val="002C697D"/>
    <w:rsid w:val="002D03DC"/>
    <w:rsid w:val="002D1B7F"/>
    <w:rsid w:val="002D26C5"/>
    <w:rsid w:val="002D2BB6"/>
    <w:rsid w:val="002D3336"/>
    <w:rsid w:val="002D3B38"/>
    <w:rsid w:val="002D3E95"/>
    <w:rsid w:val="002D459D"/>
    <w:rsid w:val="002D4916"/>
    <w:rsid w:val="002D50C9"/>
    <w:rsid w:val="002D50CE"/>
    <w:rsid w:val="002D6423"/>
    <w:rsid w:val="002D7003"/>
    <w:rsid w:val="002D72A3"/>
    <w:rsid w:val="002D7BD2"/>
    <w:rsid w:val="002E0793"/>
    <w:rsid w:val="002E1235"/>
    <w:rsid w:val="002E1445"/>
    <w:rsid w:val="002E1B14"/>
    <w:rsid w:val="002E22ED"/>
    <w:rsid w:val="002E2C78"/>
    <w:rsid w:val="002E2EFC"/>
    <w:rsid w:val="002E30C7"/>
    <w:rsid w:val="002E49C7"/>
    <w:rsid w:val="002E4D5E"/>
    <w:rsid w:val="002E5A12"/>
    <w:rsid w:val="002E7453"/>
    <w:rsid w:val="002E7886"/>
    <w:rsid w:val="002F02F7"/>
    <w:rsid w:val="002F0A55"/>
    <w:rsid w:val="002F134B"/>
    <w:rsid w:val="002F1808"/>
    <w:rsid w:val="002F1B0A"/>
    <w:rsid w:val="002F1D47"/>
    <w:rsid w:val="002F2144"/>
    <w:rsid w:val="002F299A"/>
    <w:rsid w:val="002F29CB"/>
    <w:rsid w:val="002F2AC3"/>
    <w:rsid w:val="002F40F5"/>
    <w:rsid w:val="002F45A9"/>
    <w:rsid w:val="002F55DC"/>
    <w:rsid w:val="002F675E"/>
    <w:rsid w:val="002F7C81"/>
    <w:rsid w:val="00300745"/>
    <w:rsid w:val="00300DA3"/>
    <w:rsid w:val="003016AC"/>
    <w:rsid w:val="00301832"/>
    <w:rsid w:val="00301C5C"/>
    <w:rsid w:val="00302424"/>
    <w:rsid w:val="00302FA0"/>
    <w:rsid w:val="00303837"/>
    <w:rsid w:val="00304193"/>
    <w:rsid w:val="00306513"/>
    <w:rsid w:val="00307358"/>
    <w:rsid w:val="00310102"/>
    <w:rsid w:val="00311489"/>
    <w:rsid w:val="003117A4"/>
    <w:rsid w:val="00311CD8"/>
    <w:rsid w:val="00313669"/>
    <w:rsid w:val="00313B46"/>
    <w:rsid w:val="00313F80"/>
    <w:rsid w:val="003143F4"/>
    <w:rsid w:val="00314616"/>
    <w:rsid w:val="00315452"/>
    <w:rsid w:val="00316DE2"/>
    <w:rsid w:val="00317A87"/>
    <w:rsid w:val="0032013A"/>
    <w:rsid w:val="00320608"/>
    <w:rsid w:val="00320923"/>
    <w:rsid w:val="003210E5"/>
    <w:rsid w:val="00321B20"/>
    <w:rsid w:val="00322C48"/>
    <w:rsid w:val="003237D2"/>
    <w:rsid w:val="00324003"/>
    <w:rsid w:val="00324094"/>
    <w:rsid w:val="003253D1"/>
    <w:rsid w:val="00325FA3"/>
    <w:rsid w:val="00326228"/>
    <w:rsid w:val="00326A34"/>
    <w:rsid w:val="00326D8B"/>
    <w:rsid w:val="00326F82"/>
    <w:rsid w:val="0032742E"/>
    <w:rsid w:val="00330765"/>
    <w:rsid w:val="00330B07"/>
    <w:rsid w:val="00330F8A"/>
    <w:rsid w:val="003310A0"/>
    <w:rsid w:val="003331B9"/>
    <w:rsid w:val="0033344F"/>
    <w:rsid w:val="003335E3"/>
    <w:rsid w:val="00333828"/>
    <w:rsid w:val="00333FA6"/>
    <w:rsid w:val="00334479"/>
    <w:rsid w:val="003348AC"/>
    <w:rsid w:val="003348C6"/>
    <w:rsid w:val="00334C70"/>
    <w:rsid w:val="003356D4"/>
    <w:rsid w:val="00335736"/>
    <w:rsid w:val="00336419"/>
    <w:rsid w:val="00336504"/>
    <w:rsid w:val="00336D9B"/>
    <w:rsid w:val="00337C43"/>
    <w:rsid w:val="003402A8"/>
    <w:rsid w:val="003403DB"/>
    <w:rsid w:val="00340B4F"/>
    <w:rsid w:val="003411A8"/>
    <w:rsid w:val="003423FE"/>
    <w:rsid w:val="00342947"/>
    <w:rsid w:val="0034319E"/>
    <w:rsid w:val="00343D9B"/>
    <w:rsid w:val="00344FDD"/>
    <w:rsid w:val="00345BD6"/>
    <w:rsid w:val="00345F6D"/>
    <w:rsid w:val="00345FC7"/>
    <w:rsid w:val="003502DA"/>
    <w:rsid w:val="003507F1"/>
    <w:rsid w:val="00351409"/>
    <w:rsid w:val="00351E82"/>
    <w:rsid w:val="0035253D"/>
    <w:rsid w:val="00352929"/>
    <w:rsid w:val="00352BE5"/>
    <w:rsid w:val="00353F5A"/>
    <w:rsid w:val="00354050"/>
    <w:rsid w:val="00355034"/>
    <w:rsid w:val="00357B8C"/>
    <w:rsid w:val="00361731"/>
    <w:rsid w:val="00361787"/>
    <w:rsid w:val="00361AE4"/>
    <w:rsid w:val="0036226C"/>
    <w:rsid w:val="00362C45"/>
    <w:rsid w:val="003638D3"/>
    <w:rsid w:val="00363C44"/>
    <w:rsid w:val="00364059"/>
    <w:rsid w:val="00365A1C"/>
    <w:rsid w:val="00365C3D"/>
    <w:rsid w:val="00367049"/>
    <w:rsid w:val="003714B3"/>
    <w:rsid w:val="003723D7"/>
    <w:rsid w:val="0037271F"/>
    <w:rsid w:val="003732F1"/>
    <w:rsid w:val="00373C45"/>
    <w:rsid w:val="00374B5B"/>
    <w:rsid w:val="00374F8F"/>
    <w:rsid w:val="00375771"/>
    <w:rsid w:val="003760B3"/>
    <w:rsid w:val="00377C10"/>
    <w:rsid w:val="00377D87"/>
    <w:rsid w:val="00377DC5"/>
    <w:rsid w:val="00380016"/>
    <w:rsid w:val="00380FE8"/>
    <w:rsid w:val="00381240"/>
    <w:rsid w:val="003813BA"/>
    <w:rsid w:val="00381814"/>
    <w:rsid w:val="00381DCC"/>
    <w:rsid w:val="00382C12"/>
    <w:rsid w:val="00383492"/>
    <w:rsid w:val="003843C7"/>
    <w:rsid w:val="003843CE"/>
    <w:rsid w:val="00385265"/>
    <w:rsid w:val="00385F49"/>
    <w:rsid w:val="0038618F"/>
    <w:rsid w:val="0038706A"/>
    <w:rsid w:val="003876EA"/>
    <w:rsid w:val="003877FF"/>
    <w:rsid w:val="00387B50"/>
    <w:rsid w:val="00390344"/>
    <w:rsid w:val="00390E4E"/>
    <w:rsid w:val="00391043"/>
    <w:rsid w:val="00391140"/>
    <w:rsid w:val="00391AAD"/>
    <w:rsid w:val="003930E3"/>
    <w:rsid w:val="00393AC0"/>
    <w:rsid w:val="00393C34"/>
    <w:rsid w:val="00393DE6"/>
    <w:rsid w:val="00394074"/>
    <w:rsid w:val="00394133"/>
    <w:rsid w:val="00394977"/>
    <w:rsid w:val="00394CFC"/>
    <w:rsid w:val="00394F35"/>
    <w:rsid w:val="0039623A"/>
    <w:rsid w:val="00396F7A"/>
    <w:rsid w:val="00396FFE"/>
    <w:rsid w:val="0039772E"/>
    <w:rsid w:val="003A002B"/>
    <w:rsid w:val="003A09C6"/>
    <w:rsid w:val="003A0E8C"/>
    <w:rsid w:val="003A2E3A"/>
    <w:rsid w:val="003A5B1F"/>
    <w:rsid w:val="003A5D07"/>
    <w:rsid w:val="003A6DBC"/>
    <w:rsid w:val="003A7001"/>
    <w:rsid w:val="003B0E36"/>
    <w:rsid w:val="003B1115"/>
    <w:rsid w:val="003B22CA"/>
    <w:rsid w:val="003B2384"/>
    <w:rsid w:val="003B2DE9"/>
    <w:rsid w:val="003B3D4C"/>
    <w:rsid w:val="003B4BBF"/>
    <w:rsid w:val="003B553A"/>
    <w:rsid w:val="003B5D8C"/>
    <w:rsid w:val="003B6175"/>
    <w:rsid w:val="003B68CB"/>
    <w:rsid w:val="003B70DA"/>
    <w:rsid w:val="003C110E"/>
    <w:rsid w:val="003C202F"/>
    <w:rsid w:val="003C227B"/>
    <w:rsid w:val="003C24E9"/>
    <w:rsid w:val="003C290B"/>
    <w:rsid w:val="003C365E"/>
    <w:rsid w:val="003C522C"/>
    <w:rsid w:val="003C57DD"/>
    <w:rsid w:val="003C7CA6"/>
    <w:rsid w:val="003D02ED"/>
    <w:rsid w:val="003D0927"/>
    <w:rsid w:val="003D0F0D"/>
    <w:rsid w:val="003D1B89"/>
    <w:rsid w:val="003D2E7C"/>
    <w:rsid w:val="003D2F4A"/>
    <w:rsid w:val="003D3095"/>
    <w:rsid w:val="003D3D00"/>
    <w:rsid w:val="003D3E02"/>
    <w:rsid w:val="003D4A64"/>
    <w:rsid w:val="003D4BCD"/>
    <w:rsid w:val="003D578B"/>
    <w:rsid w:val="003D6809"/>
    <w:rsid w:val="003D7643"/>
    <w:rsid w:val="003E01B6"/>
    <w:rsid w:val="003E0930"/>
    <w:rsid w:val="003E282F"/>
    <w:rsid w:val="003E3053"/>
    <w:rsid w:val="003E3744"/>
    <w:rsid w:val="003E3BFB"/>
    <w:rsid w:val="003E4309"/>
    <w:rsid w:val="003E47F7"/>
    <w:rsid w:val="003E51EC"/>
    <w:rsid w:val="003E5522"/>
    <w:rsid w:val="003E6744"/>
    <w:rsid w:val="003E6AB0"/>
    <w:rsid w:val="003E7DFA"/>
    <w:rsid w:val="003F0710"/>
    <w:rsid w:val="003F2C08"/>
    <w:rsid w:val="003F34B7"/>
    <w:rsid w:val="003F3F95"/>
    <w:rsid w:val="003F4505"/>
    <w:rsid w:val="003F4C9C"/>
    <w:rsid w:val="003F572C"/>
    <w:rsid w:val="003F5DED"/>
    <w:rsid w:val="003F71C8"/>
    <w:rsid w:val="003F7FCA"/>
    <w:rsid w:val="004009E3"/>
    <w:rsid w:val="00401C44"/>
    <w:rsid w:val="00402360"/>
    <w:rsid w:val="00402785"/>
    <w:rsid w:val="0040281E"/>
    <w:rsid w:val="0040400A"/>
    <w:rsid w:val="00404E94"/>
    <w:rsid w:val="00405A98"/>
    <w:rsid w:val="00407AB5"/>
    <w:rsid w:val="00407B01"/>
    <w:rsid w:val="00407CA4"/>
    <w:rsid w:val="0041038F"/>
    <w:rsid w:val="00410563"/>
    <w:rsid w:val="004105AF"/>
    <w:rsid w:val="004114E9"/>
    <w:rsid w:val="00412823"/>
    <w:rsid w:val="004130B7"/>
    <w:rsid w:val="0041362C"/>
    <w:rsid w:val="004137E9"/>
    <w:rsid w:val="004141D9"/>
    <w:rsid w:val="00414827"/>
    <w:rsid w:val="00414BA9"/>
    <w:rsid w:val="00415253"/>
    <w:rsid w:val="00415314"/>
    <w:rsid w:val="0041588B"/>
    <w:rsid w:val="00415AD7"/>
    <w:rsid w:val="00416D4C"/>
    <w:rsid w:val="00416F2E"/>
    <w:rsid w:val="00416F81"/>
    <w:rsid w:val="004203DA"/>
    <w:rsid w:val="004207AC"/>
    <w:rsid w:val="00420C9D"/>
    <w:rsid w:val="004210A5"/>
    <w:rsid w:val="004224C2"/>
    <w:rsid w:val="00423C95"/>
    <w:rsid w:val="00424919"/>
    <w:rsid w:val="00425105"/>
    <w:rsid w:val="004252E3"/>
    <w:rsid w:val="004271BE"/>
    <w:rsid w:val="0042797F"/>
    <w:rsid w:val="00427F9C"/>
    <w:rsid w:val="00430077"/>
    <w:rsid w:val="00430496"/>
    <w:rsid w:val="00430A78"/>
    <w:rsid w:val="004313B7"/>
    <w:rsid w:val="00431525"/>
    <w:rsid w:val="00432417"/>
    <w:rsid w:val="0043246B"/>
    <w:rsid w:val="004326F3"/>
    <w:rsid w:val="00432DF8"/>
    <w:rsid w:val="00434120"/>
    <w:rsid w:val="0043430A"/>
    <w:rsid w:val="0043437C"/>
    <w:rsid w:val="0043531B"/>
    <w:rsid w:val="00435681"/>
    <w:rsid w:val="00437941"/>
    <w:rsid w:val="00440B57"/>
    <w:rsid w:val="00440DF3"/>
    <w:rsid w:val="00441B4A"/>
    <w:rsid w:val="0044202D"/>
    <w:rsid w:val="004430F4"/>
    <w:rsid w:val="00443378"/>
    <w:rsid w:val="00445842"/>
    <w:rsid w:val="004506C0"/>
    <w:rsid w:val="004508CC"/>
    <w:rsid w:val="00450DFF"/>
    <w:rsid w:val="00450F20"/>
    <w:rsid w:val="004520DC"/>
    <w:rsid w:val="004524ED"/>
    <w:rsid w:val="00453AAC"/>
    <w:rsid w:val="0045508F"/>
    <w:rsid w:val="004551E0"/>
    <w:rsid w:val="00455424"/>
    <w:rsid w:val="0045592C"/>
    <w:rsid w:val="00455F0D"/>
    <w:rsid w:val="004569BA"/>
    <w:rsid w:val="00456A31"/>
    <w:rsid w:val="00456DA4"/>
    <w:rsid w:val="00457444"/>
    <w:rsid w:val="00457C34"/>
    <w:rsid w:val="004607B3"/>
    <w:rsid w:val="00460E8D"/>
    <w:rsid w:val="00462105"/>
    <w:rsid w:val="0046246E"/>
    <w:rsid w:val="00462733"/>
    <w:rsid w:val="0046454E"/>
    <w:rsid w:val="0046554E"/>
    <w:rsid w:val="00466B74"/>
    <w:rsid w:val="004672A4"/>
    <w:rsid w:val="00467B68"/>
    <w:rsid w:val="00470036"/>
    <w:rsid w:val="00471721"/>
    <w:rsid w:val="004723B6"/>
    <w:rsid w:val="0047304D"/>
    <w:rsid w:val="00473342"/>
    <w:rsid w:val="00473368"/>
    <w:rsid w:val="00473374"/>
    <w:rsid w:val="00473741"/>
    <w:rsid w:val="004738F9"/>
    <w:rsid w:val="00473E40"/>
    <w:rsid w:val="00474C4A"/>
    <w:rsid w:val="00475447"/>
    <w:rsid w:val="004754E6"/>
    <w:rsid w:val="00475EEE"/>
    <w:rsid w:val="00480AF1"/>
    <w:rsid w:val="004817CC"/>
    <w:rsid w:val="00481DE2"/>
    <w:rsid w:val="00482284"/>
    <w:rsid w:val="00482396"/>
    <w:rsid w:val="0048267A"/>
    <w:rsid w:val="00484296"/>
    <w:rsid w:val="00484D36"/>
    <w:rsid w:val="004859B0"/>
    <w:rsid w:val="00485E9A"/>
    <w:rsid w:val="00485F1F"/>
    <w:rsid w:val="0048639D"/>
    <w:rsid w:val="00486545"/>
    <w:rsid w:val="004866CA"/>
    <w:rsid w:val="00486D3B"/>
    <w:rsid w:val="00487A8E"/>
    <w:rsid w:val="00490DFB"/>
    <w:rsid w:val="00491218"/>
    <w:rsid w:val="00492138"/>
    <w:rsid w:val="00492B36"/>
    <w:rsid w:val="00492DB2"/>
    <w:rsid w:val="00493AA0"/>
    <w:rsid w:val="004945B0"/>
    <w:rsid w:val="004952F2"/>
    <w:rsid w:val="0049563A"/>
    <w:rsid w:val="00495D9F"/>
    <w:rsid w:val="004970F8"/>
    <w:rsid w:val="004A1768"/>
    <w:rsid w:val="004A225F"/>
    <w:rsid w:val="004A2611"/>
    <w:rsid w:val="004A2657"/>
    <w:rsid w:val="004A3494"/>
    <w:rsid w:val="004A49B4"/>
    <w:rsid w:val="004A5E63"/>
    <w:rsid w:val="004A73F5"/>
    <w:rsid w:val="004A7B8A"/>
    <w:rsid w:val="004A7E3A"/>
    <w:rsid w:val="004A7ECD"/>
    <w:rsid w:val="004B0ABB"/>
    <w:rsid w:val="004B167C"/>
    <w:rsid w:val="004B1815"/>
    <w:rsid w:val="004B2EFC"/>
    <w:rsid w:val="004B32DC"/>
    <w:rsid w:val="004B3A4E"/>
    <w:rsid w:val="004B3E81"/>
    <w:rsid w:val="004B41A1"/>
    <w:rsid w:val="004B464C"/>
    <w:rsid w:val="004B5AF7"/>
    <w:rsid w:val="004B5B75"/>
    <w:rsid w:val="004C07DD"/>
    <w:rsid w:val="004C0A3C"/>
    <w:rsid w:val="004C0EC2"/>
    <w:rsid w:val="004C3063"/>
    <w:rsid w:val="004C3C18"/>
    <w:rsid w:val="004C3FBE"/>
    <w:rsid w:val="004C4676"/>
    <w:rsid w:val="004C4CFB"/>
    <w:rsid w:val="004C56FF"/>
    <w:rsid w:val="004C5EC5"/>
    <w:rsid w:val="004C63DC"/>
    <w:rsid w:val="004D09BB"/>
    <w:rsid w:val="004D16FB"/>
    <w:rsid w:val="004D2DF7"/>
    <w:rsid w:val="004D30D6"/>
    <w:rsid w:val="004D4BB6"/>
    <w:rsid w:val="004D50AB"/>
    <w:rsid w:val="004D5307"/>
    <w:rsid w:val="004D6936"/>
    <w:rsid w:val="004D712D"/>
    <w:rsid w:val="004D718E"/>
    <w:rsid w:val="004D73FD"/>
    <w:rsid w:val="004E0757"/>
    <w:rsid w:val="004E20EE"/>
    <w:rsid w:val="004E288F"/>
    <w:rsid w:val="004E3261"/>
    <w:rsid w:val="004E35A6"/>
    <w:rsid w:val="004E367D"/>
    <w:rsid w:val="004E4ABA"/>
    <w:rsid w:val="004E4C2D"/>
    <w:rsid w:val="004E51D6"/>
    <w:rsid w:val="004E6F14"/>
    <w:rsid w:val="004E7777"/>
    <w:rsid w:val="004F04B5"/>
    <w:rsid w:val="004F0C2B"/>
    <w:rsid w:val="004F136A"/>
    <w:rsid w:val="004F1CE3"/>
    <w:rsid w:val="004F2856"/>
    <w:rsid w:val="004F2B0F"/>
    <w:rsid w:val="004F402E"/>
    <w:rsid w:val="004F5168"/>
    <w:rsid w:val="004F57B4"/>
    <w:rsid w:val="004F61A2"/>
    <w:rsid w:val="004F797A"/>
    <w:rsid w:val="004F7C66"/>
    <w:rsid w:val="004F7C6B"/>
    <w:rsid w:val="00500759"/>
    <w:rsid w:val="00501AE4"/>
    <w:rsid w:val="00502636"/>
    <w:rsid w:val="0050289B"/>
    <w:rsid w:val="00503116"/>
    <w:rsid w:val="005048D4"/>
    <w:rsid w:val="005056C7"/>
    <w:rsid w:val="00506361"/>
    <w:rsid w:val="00506369"/>
    <w:rsid w:val="00507605"/>
    <w:rsid w:val="00510C0F"/>
    <w:rsid w:val="00510E89"/>
    <w:rsid w:val="0051230B"/>
    <w:rsid w:val="005127B4"/>
    <w:rsid w:val="005128DA"/>
    <w:rsid w:val="00513175"/>
    <w:rsid w:val="005131BD"/>
    <w:rsid w:val="00513932"/>
    <w:rsid w:val="0051393C"/>
    <w:rsid w:val="00513BDF"/>
    <w:rsid w:val="00514533"/>
    <w:rsid w:val="005146C2"/>
    <w:rsid w:val="0051575A"/>
    <w:rsid w:val="00516358"/>
    <w:rsid w:val="005168DB"/>
    <w:rsid w:val="00516ECA"/>
    <w:rsid w:val="00516F6C"/>
    <w:rsid w:val="0051711F"/>
    <w:rsid w:val="00520550"/>
    <w:rsid w:val="00520B52"/>
    <w:rsid w:val="00520EC8"/>
    <w:rsid w:val="0052261E"/>
    <w:rsid w:val="005233F8"/>
    <w:rsid w:val="005235E8"/>
    <w:rsid w:val="00523FFD"/>
    <w:rsid w:val="00524116"/>
    <w:rsid w:val="00524131"/>
    <w:rsid w:val="005249AB"/>
    <w:rsid w:val="00524F0A"/>
    <w:rsid w:val="00525A44"/>
    <w:rsid w:val="00525EDF"/>
    <w:rsid w:val="00526631"/>
    <w:rsid w:val="005272CB"/>
    <w:rsid w:val="0053105C"/>
    <w:rsid w:val="00532949"/>
    <w:rsid w:val="00532D90"/>
    <w:rsid w:val="00532F8F"/>
    <w:rsid w:val="00533498"/>
    <w:rsid w:val="00533DCB"/>
    <w:rsid w:val="0053413E"/>
    <w:rsid w:val="00535275"/>
    <w:rsid w:val="00535359"/>
    <w:rsid w:val="00535903"/>
    <w:rsid w:val="00535C46"/>
    <w:rsid w:val="0054091B"/>
    <w:rsid w:val="00540E09"/>
    <w:rsid w:val="0054159C"/>
    <w:rsid w:val="00541984"/>
    <w:rsid w:val="00541C3E"/>
    <w:rsid w:val="005426E2"/>
    <w:rsid w:val="00543C26"/>
    <w:rsid w:val="00544208"/>
    <w:rsid w:val="00544212"/>
    <w:rsid w:val="00544B90"/>
    <w:rsid w:val="00544C1C"/>
    <w:rsid w:val="00546137"/>
    <w:rsid w:val="00546F90"/>
    <w:rsid w:val="00550464"/>
    <w:rsid w:val="00550FC7"/>
    <w:rsid w:val="005520E8"/>
    <w:rsid w:val="005529C2"/>
    <w:rsid w:val="00553DC7"/>
    <w:rsid w:val="00555334"/>
    <w:rsid w:val="005557B9"/>
    <w:rsid w:val="00556F2D"/>
    <w:rsid w:val="00561D12"/>
    <w:rsid w:val="00562C30"/>
    <w:rsid w:val="00562F70"/>
    <w:rsid w:val="0056337B"/>
    <w:rsid w:val="005639AA"/>
    <w:rsid w:val="005640F7"/>
    <w:rsid w:val="005650FB"/>
    <w:rsid w:val="005652B8"/>
    <w:rsid w:val="005660BD"/>
    <w:rsid w:val="00566CF8"/>
    <w:rsid w:val="00566FC0"/>
    <w:rsid w:val="0056743D"/>
    <w:rsid w:val="005676E5"/>
    <w:rsid w:val="0057031A"/>
    <w:rsid w:val="00570ECE"/>
    <w:rsid w:val="005713A3"/>
    <w:rsid w:val="00571618"/>
    <w:rsid w:val="0057238A"/>
    <w:rsid w:val="0057385B"/>
    <w:rsid w:val="00573C1E"/>
    <w:rsid w:val="005743D9"/>
    <w:rsid w:val="00575A1B"/>
    <w:rsid w:val="005765AD"/>
    <w:rsid w:val="005766AE"/>
    <w:rsid w:val="00577BC6"/>
    <w:rsid w:val="00577C39"/>
    <w:rsid w:val="00580581"/>
    <w:rsid w:val="005806FD"/>
    <w:rsid w:val="005830F8"/>
    <w:rsid w:val="00583658"/>
    <w:rsid w:val="005836DD"/>
    <w:rsid w:val="00584888"/>
    <w:rsid w:val="005851F2"/>
    <w:rsid w:val="00585F50"/>
    <w:rsid w:val="00587217"/>
    <w:rsid w:val="005908D7"/>
    <w:rsid w:val="00590EC3"/>
    <w:rsid w:val="00591262"/>
    <w:rsid w:val="005914AB"/>
    <w:rsid w:val="0059177D"/>
    <w:rsid w:val="00592D37"/>
    <w:rsid w:val="00592E05"/>
    <w:rsid w:val="005930C4"/>
    <w:rsid w:val="00593CF5"/>
    <w:rsid w:val="00594666"/>
    <w:rsid w:val="00595BBD"/>
    <w:rsid w:val="00596F27"/>
    <w:rsid w:val="005970DF"/>
    <w:rsid w:val="00597997"/>
    <w:rsid w:val="005979CB"/>
    <w:rsid w:val="005A152A"/>
    <w:rsid w:val="005A1D5A"/>
    <w:rsid w:val="005A25D0"/>
    <w:rsid w:val="005A3A55"/>
    <w:rsid w:val="005A4284"/>
    <w:rsid w:val="005A57D3"/>
    <w:rsid w:val="005A6ADA"/>
    <w:rsid w:val="005A78BA"/>
    <w:rsid w:val="005B03BE"/>
    <w:rsid w:val="005B0D27"/>
    <w:rsid w:val="005B0DC0"/>
    <w:rsid w:val="005B0F2E"/>
    <w:rsid w:val="005B1036"/>
    <w:rsid w:val="005B12F0"/>
    <w:rsid w:val="005B1353"/>
    <w:rsid w:val="005B147F"/>
    <w:rsid w:val="005B1C11"/>
    <w:rsid w:val="005B20D1"/>
    <w:rsid w:val="005B454E"/>
    <w:rsid w:val="005B5934"/>
    <w:rsid w:val="005B5C8E"/>
    <w:rsid w:val="005B6027"/>
    <w:rsid w:val="005B63FD"/>
    <w:rsid w:val="005B7040"/>
    <w:rsid w:val="005B741E"/>
    <w:rsid w:val="005B7488"/>
    <w:rsid w:val="005B7C3B"/>
    <w:rsid w:val="005C06F4"/>
    <w:rsid w:val="005C0783"/>
    <w:rsid w:val="005C07DE"/>
    <w:rsid w:val="005C0A5F"/>
    <w:rsid w:val="005C0F4B"/>
    <w:rsid w:val="005C0FA5"/>
    <w:rsid w:val="005C17AF"/>
    <w:rsid w:val="005C2793"/>
    <w:rsid w:val="005C340F"/>
    <w:rsid w:val="005C47E2"/>
    <w:rsid w:val="005C4FD9"/>
    <w:rsid w:val="005C5C9F"/>
    <w:rsid w:val="005C6029"/>
    <w:rsid w:val="005C60FE"/>
    <w:rsid w:val="005C66B3"/>
    <w:rsid w:val="005C6BA1"/>
    <w:rsid w:val="005C6C7A"/>
    <w:rsid w:val="005C6E30"/>
    <w:rsid w:val="005C6E4B"/>
    <w:rsid w:val="005C7748"/>
    <w:rsid w:val="005C7A52"/>
    <w:rsid w:val="005D060A"/>
    <w:rsid w:val="005D0CDA"/>
    <w:rsid w:val="005D1FAF"/>
    <w:rsid w:val="005D25EE"/>
    <w:rsid w:val="005D26EB"/>
    <w:rsid w:val="005D315A"/>
    <w:rsid w:val="005D31BE"/>
    <w:rsid w:val="005D3C3A"/>
    <w:rsid w:val="005D3EED"/>
    <w:rsid w:val="005D6A96"/>
    <w:rsid w:val="005D6DA9"/>
    <w:rsid w:val="005D74C7"/>
    <w:rsid w:val="005E01EA"/>
    <w:rsid w:val="005E096D"/>
    <w:rsid w:val="005E0984"/>
    <w:rsid w:val="005E0C91"/>
    <w:rsid w:val="005E1804"/>
    <w:rsid w:val="005E2446"/>
    <w:rsid w:val="005E29D9"/>
    <w:rsid w:val="005E2FA5"/>
    <w:rsid w:val="005E45F1"/>
    <w:rsid w:val="005E61D4"/>
    <w:rsid w:val="005E65E5"/>
    <w:rsid w:val="005E7415"/>
    <w:rsid w:val="005F01DB"/>
    <w:rsid w:val="005F0B49"/>
    <w:rsid w:val="005F0C3B"/>
    <w:rsid w:val="005F0D66"/>
    <w:rsid w:val="005F112E"/>
    <w:rsid w:val="005F1310"/>
    <w:rsid w:val="005F13BA"/>
    <w:rsid w:val="005F2DD6"/>
    <w:rsid w:val="005F34B5"/>
    <w:rsid w:val="005F4BA7"/>
    <w:rsid w:val="005F56FB"/>
    <w:rsid w:val="005F57DC"/>
    <w:rsid w:val="005F5DA1"/>
    <w:rsid w:val="005F7351"/>
    <w:rsid w:val="006001F0"/>
    <w:rsid w:val="00600553"/>
    <w:rsid w:val="006008B5"/>
    <w:rsid w:val="00603C3E"/>
    <w:rsid w:val="006059AC"/>
    <w:rsid w:val="00605EC3"/>
    <w:rsid w:val="006060F3"/>
    <w:rsid w:val="00606123"/>
    <w:rsid w:val="00607036"/>
    <w:rsid w:val="0060707A"/>
    <w:rsid w:val="006071F6"/>
    <w:rsid w:val="006074BB"/>
    <w:rsid w:val="0060765D"/>
    <w:rsid w:val="00607EEC"/>
    <w:rsid w:val="00607F52"/>
    <w:rsid w:val="00610EFF"/>
    <w:rsid w:val="0061113A"/>
    <w:rsid w:val="006111B6"/>
    <w:rsid w:val="00614D7F"/>
    <w:rsid w:val="00616546"/>
    <w:rsid w:val="00616BEA"/>
    <w:rsid w:val="006170FD"/>
    <w:rsid w:val="006176E4"/>
    <w:rsid w:val="0061778D"/>
    <w:rsid w:val="00617E7D"/>
    <w:rsid w:val="00620622"/>
    <w:rsid w:val="00620C2D"/>
    <w:rsid w:val="00620EC1"/>
    <w:rsid w:val="0062124C"/>
    <w:rsid w:val="00621472"/>
    <w:rsid w:val="00621FC3"/>
    <w:rsid w:val="00622AE4"/>
    <w:rsid w:val="00622CF1"/>
    <w:rsid w:val="00624703"/>
    <w:rsid w:val="006256AA"/>
    <w:rsid w:val="006303CC"/>
    <w:rsid w:val="00630919"/>
    <w:rsid w:val="00630F77"/>
    <w:rsid w:val="00631005"/>
    <w:rsid w:val="00632592"/>
    <w:rsid w:val="00632AF5"/>
    <w:rsid w:val="00632CBA"/>
    <w:rsid w:val="0063304B"/>
    <w:rsid w:val="00633785"/>
    <w:rsid w:val="00633E78"/>
    <w:rsid w:val="00634BE2"/>
    <w:rsid w:val="006351EB"/>
    <w:rsid w:val="006354DA"/>
    <w:rsid w:val="00635528"/>
    <w:rsid w:val="00635603"/>
    <w:rsid w:val="00635B5E"/>
    <w:rsid w:val="00635FF7"/>
    <w:rsid w:val="00636290"/>
    <w:rsid w:val="006364FB"/>
    <w:rsid w:val="00636E4C"/>
    <w:rsid w:val="00637075"/>
    <w:rsid w:val="0063732B"/>
    <w:rsid w:val="006378B2"/>
    <w:rsid w:val="00640F3B"/>
    <w:rsid w:val="006410B0"/>
    <w:rsid w:val="00641B9B"/>
    <w:rsid w:val="00642636"/>
    <w:rsid w:val="00642D1E"/>
    <w:rsid w:val="00642D6A"/>
    <w:rsid w:val="00642DF6"/>
    <w:rsid w:val="00642EAE"/>
    <w:rsid w:val="00642ED0"/>
    <w:rsid w:val="006432F8"/>
    <w:rsid w:val="006435A6"/>
    <w:rsid w:val="00643ADB"/>
    <w:rsid w:val="00643E11"/>
    <w:rsid w:val="00644550"/>
    <w:rsid w:val="00644643"/>
    <w:rsid w:val="00644B0F"/>
    <w:rsid w:val="00644C17"/>
    <w:rsid w:val="00645145"/>
    <w:rsid w:val="00645376"/>
    <w:rsid w:val="00646100"/>
    <w:rsid w:val="00646270"/>
    <w:rsid w:val="00646898"/>
    <w:rsid w:val="006476B2"/>
    <w:rsid w:val="00647C9C"/>
    <w:rsid w:val="00647DAD"/>
    <w:rsid w:val="006502D2"/>
    <w:rsid w:val="0065139B"/>
    <w:rsid w:val="0065199A"/>
    <w:rsid w:val="00651B4B"/>
    <w:rsid w:val="006523B0"/>
    <w:rsid w:val="006527FC"/>
    <w:rsid w:val="006531BA"/>
    <w:rsid w:val="0065371B"/>
    <w:rsid w:val="00655716"/>
    <w:rsid w:val="00655F9F"/>
    <w:rsid w:val="0065612C"/>
    <w:rsid w:val="00656133"/>
    <w:rsid w:val="0065714D"/>
    <w:rsid w:val="006572A4"/>
    <w:rsid w:val="006578DC"/>
    <w:rsid w:val="00657C59"/>
    <w:rsid w:val="00661DF3"/>
    <w:rsid w:val="006628B6"/>
    <w:rsid w:val="006630C2"/>
    <w:rsid w:val="0066312B"/>
    <w:rsid w:val="0066376F"/>
    <w:rsid w:val="00663C92"/>
    <w:rsid w:val="00664FAB"/>
    <w:rsid w:val="00665F92"/>
    <w:rsid w:val="006660AF"/>
    <w:rsid w:val="00666386"/>
    <w:rsid w:val="00666F18"/>
    <w:rsid w:val="00667386"/>
    <w:rsid w:val="00667E53"/>
    <w:rsid w:val="0067024A"/>
    <w:rsid w:val="006702BD"/>
    <w:rsid w:val="00670619"/>
    <w:rsid w:val="00670F02"/>
    <w:rsid w:val="0067277E"/>
    <w:rsid w:val="00673806"/>
    <w:rsid w:val="006752E4"/>
    <w:rsid w:val="00676488"/>
    <w:rsid w:val="00676AC7"/>
    <w:rsid w:val="00676B51"/>
    <w:rsid w:val="00676E32"/>
    <w:rsid w:val="0067733F"/>
    <w:rsid w:val="00677606"/>
    <w:rsid w:val="00680BA6"/>
    <w:rsid w:val="00681059"/>
    <w:rsid w:val="00681BC4"/>
    <w:rsid w:val="006834E1"/>
    <w:rsid w:val="0068435A"/>
    <w:rsid w:val="00685876"/>
    <w:rsid w:val="00685E3E"/>
    <w:rsid w:val="0068654C"/>
    <w:rsid w:val="00686821"/>
    <w:rsid w:val="006916B7"/>
    <w:rsid w:val="006918FE"/>
    <w:rsid w:val="00691CC9"/>
    <w:rsid w:val="00691ED7"/>
    <w:rsid w:val="00692AC8"/>
    <w:rsid w:val="00692F66"/>
    <w:rsid w:val="00693921"/>
    <w:rsid w:val="00693B7B"/>
    <w:rsid w:val="0069546C"/>
    <w:rsid w:val="00696B7E"/>
    <w:rsid w:val="0069712E"/>
    <w:rsid w:val="006977B5"/>
    <w:rsid w:val="00697ADC"/>
    <w:rsid w:val="006A0128"/>
    <w:rsid w:val="006A01F2"/>
    <w:rsid w:val="006A12A6"/>
    <w:rsid w:val="006A12B7"/>
    <w:rsid w:val="006A173E"/>
    <w:rsid w:val="006A3B43"/>
    <w:rsid w:val="006A5A11"/>
    <w:rsid w:val="006A5D98"/>
    <w:rsid w:val="006A698B"/>
    <w:rsid w:val="006A6F2A"/>
    <w:rsid w:val="006A7D4C"/>
    <w:rsid w:val="006A7D54"/>
    <w:rsid w:val="006A7EB1"/>
    <w:rsid w:val="006B2D59"/>
    <w:rsid w:val="006B3280"/>
    <w:rsid w:val="006B3BA9"/>
    <w:rsid w:val="006B4038"/>
    <w:rsid w:val="006B4ADB"/>
    <w:rsid w:val="006B5D0F"/>
    <w:rsid w:val="006B71DC"/>
    <w:rsid w:val="006C0B16"/>
    <w:rsid w:val="006C1A86"/>
    <w:rsid w:val="006C1C80"/>
    <w:rsid w:val="006C1C95"/>
    <w:rsid w:val="006C1F9F"/>
    <w:rsid w:val="006C24A7"/>
    <w:rsid w:val="006C2554"/>
    <w:rsid w:val="006C280A"/>
    <w:rsid w:val="006C2D64"/>
    <w:rsid w:val="006C3587"/>
    <w:rsid w:val="006C387D"/>
    <w:rsid w:val="006C41CD"/>
    <w:rsid w:val="006C4CB4"/>
    <w:rsid w:val="006C578E"/>
    <w:rsid w:val="006C5EBB"/>
    <w:rsid w:val="006C6130"/>
    <w:rsid w:val="006C61C4"/>
    <w:rsid w:val="006C6746"/>
    <w:rsid w:val="006C6BB0"/>
    <w:rsid w:val="006C75D0"/>
    <w:rsid w:val="006C7AC7"/>
    <w:rsid w:val="006C7E8E"/>
    <w:rsid w:val="006D07A4"/>
    <w:rsid w:val="006D1CBE"/>
    <w:rsid w:val="006D213A"/>
    <w:rsid w:val="006D2B8B"/>
    <w:rsid w:val="006D2BDF"/>
    <w:rsid w:val="006D2BEF"/>
    <w:rsid w:val="006D34DC"/>
    <w:rsid w:val="006D3792"/>
    <w:rsid w:val="006D3C78"/>
    <w:rsid w:val="006D40C8"/>
    <w:rsid w:val="006D4406"/>
    <w:rsid w:val="006D4F91"/>
    <w:rsid w:val="006D55F0"/>
    <w:rsid w:val="006D79E8"/>
    <w:rsid w:val="006E1319"/>
    <w:rsid w:val="006E1A0E"/>
    <w:rsid w:val="006E2796"/>
    <w:rsid w:val="006E332E"/>
    <w:rsid w:val="006E36DE"/>
    <w:rsid w:val="006E40CE"/>
    <w:rsid w:val="006E42D0"/>
    <w:rsid w:val="006E48DB"/>
    <w:rsid w:val="006E4A92"/>
    <w:rsid w:val="006E5403"/>
    <w:rsid w:val="006E68C9"/>
    <w:rsid w:val="006E6E05"/>
    <w:rsid w:val="006E6E2D"/>
    <w:rsid w:val="006E7E8F"/>
    <w:rsid w:val="006F041D"/>
    <w:rsid w:val="006F1F58"/>
    <w:rsid w:val="006F23C0"/>
    <w:rsid w:val="006F2AAB"/>
    <w:rsid w:val="006F2D01"/>
    <w:rsid w:val="006F3659"/>
    <w:rsid w:val="006F4065"/>
    <w:rsid w:val="006F577E"/>
    <w:rsid w:val="006F5D1B"/>
    <w:rsid w:val="006F615F"/>
    <w:rsid w:val="006F61B7"/>
    <w:rsid w:val="006F7236"/>
    <w:rsid w:val="006F7340"/>
    <w:rsid w:val="007002FE"/>
    <w:rsid w:val="007007F2"/>
    <w:rsid w:val="00700923"/>
    <w:rsid w:val="007010F3"/>
    <w:rsid w:val="00701556"/>
    <w:rsid w:val="007015B0"/>
    <w:rsid w:val="00702173"/>
    <w:rsid w:val="00702907"/>
    <w:rsid w:val="00702AE5"/>
    <w:rsid w:val="0070348D"/>
    <w:rsid w:val="00705C48"/>
    <w:rsid w:val="007060FF"/>
    <w:rsid w:val="007062E7"/>
    <w:rsid w:val="00710810"/>
    <w:rsid w:val="00710CB3"/>
    <w:rsid w:val="007113F8"/>
    <w:rsid w:val="00712672"/>
    <w:rsid w:val="007138BB"/>
    <w:rsid w:val="00713C3B"/>
    <w:rsid w:val="00715BE0"/>
    <w:rsid w:val="00715C04"/>
    <w:rsid w:val="0071641B"/>
    <w:rsid w:val="007169FD"/>
    <w:rsid w:val="00716B4D"/>
    <w:rsid w:val="00720967"/>
    <w:rsid w:val="0072124E"/>
    <w:rsid w:val="00721D14"/>
    <w:rsid w:val="007228F2"/>
    <w:rsid w:val="007238D0"/>
    <w:rsid w:val="0072487C"/>
    <w:rsid w:val="00725B86"/>
    <w:rsid w:val="0072602B"/>
    <w:rsid w:val="0072612C"/>
    <w:rsid w:val="00726A5D"/>
    <w:rsid w:val="00727B34"/>
    <w:rsid w:val="0073063C"/>
    <w:rsid w:val="007310F3"/>
    <w:rsid w:val="007316D3"/>
    <w:rsid w:val="00732943"/>
    <w:rsid w:val="00732B37"/>
    <w:rsid w:val="007333B0"/>
    <w:rsid w:val="00733AFE"/>
    <w:rsid w:val="007345D6"/>
    <w:rsid w:val="0073543E"/>
    <w:rsid w:val="007357D7"/>
    <w:rsid w:val="007366B6"/>
    <w:rsid w:val="00736D6C"/>
    <w:rsid w:val="00737A0D"/>
    <w:rsid w:val="00737F0E"/>
    <w:rsid w:val="00740BB4"/>
    <w:rsid w:val="00741043"/>
    <w:rsid w:val="007413F7"/>
    <w:rsid w:val="00741806"/>
    <w:rsid w:val="0074275C"/>
    <w:rsid w:val="00743395"/>
    <w:rsid w:val="0074365B"/>
    <w:rsid w:val="00744765"/>
    <w:rsid w:val="00745245"/>
    <w:rsid w:val="00746555"/>
    <w:rsid w:val="00747190"/>
    <w:rsid w:val="00750137"/>
    <w:rsid w:val="00750873"/>
    <w:rsid w:val="0075094E"/>
    <w:rsid w:val="00751507"/>
    <w:rsid w:val="00751678"/>
    <w:rsid w:val="00752C8A"/>
    <w:rsid w:val="00752DE1"/>
    <w:rsid w:val="00754503"/>
    <w:rsid w:val="00754A79"/>
    <w:rsid w:val="00755A78"/>
    <w:rsid w:val="00755A92"/>
    <w:rsid w:val="00755B51"/>
    <w:rsid w:val="00757722"/>
    <w:rsid w:val="00757EE7"/>
    <w:rsid w:val="00760448"/>
    <w:rsid w:val="00760513"/>
    <w:rsid w:val="0076053E"/>
    <w:rsid w:val="00760644"/>
    <w:rsid w:val="00761DCE"/>
    <w:rsid w:val="00763756"/>
    <w:rsid w:val="007638F7"/>
    <w:rsid w:val="00763BCE"/>
    <w:rsid w:val="007642D2"/>
    <w:rsid w:val="00764864"/>
    <w:rsid w:val="00765279"/>
    <w:rsid w:val="00765BEC"/>
    <w:rsid w:val="00766871"/>
    <w:rsid w:val="00766BBE"/>
    <w:rsid w:val="007671E4"/>
    <w:rsid w:val="00767695"/>
    <w:rsid w:val="00767AFF"/>
    <w:rsid w:val="00770C7D"/>
    <w:rsid w:val="00771302"/>
    <w:rsid w:val="00771A3F"/>
    <w:rsid w:val="00772522"/>
    <w:rsid w:val="00772E97"/>
    <w:rsid w:val="00774374"/>
    <w:rsid w:val="007744A8"/>
    <w:rsid w:val="00774516"/>
    <w:rsid w:val="00775976"/>
    <w:rsid w:val="0077780C"/>
    <w:rsid w:val="00780031"/>
    <w:rsid w:val="0078005E"/>
    <w:rsid w:val="00780529"/>
    <w:rsid w:val="00780538"/>
    <w:rsid w:val="00782E19"/>
    <w:rsid w:val="007830DD"/>
    <w:rsid w:val="007839E8"/>
    <w:rsid w:val="00783EF5"/>
    <w:rsid w:val="00784CCD"/>
    <w:rsid w:val="00784F50"/>
    <w:rsid w:val="007855EB"/>
    <w:rsid w:val="007879CD"/>
    <w:rsid w:val="00787DE6"/>
    <w:rsid w:val="00787F26"/>
    <w:rsid w:val="00790840"/>
    <w:rsid w:val="0079298C"/>
    <w:rsid w:val="0079445D"/>
    <w:rsid w:val="00795BAD"/>
    <w:rsid w:val="00796650"/>
    <w:rsid w:val="007968FD"/>
    <w:rsid w:val="00796982"/>
    <w:rsid w:val="00796EFC"/>
    <w:rsid w:val="007A0026"/>
    <w:rsid w:val="007A041B"/>
    <w:rsid w:val="007A12DA"/>
    <w:rsid w:val="007A1490"/>
    <w:rsid w:val="007A2140"/>
    <w:rsid w:val="007A30AF"/>
    <w:rsid w:val="007A3B05"/>
    <w:rsid w:val="007A3CA6"/>
    <w:rsid w:val="007A4C53"/>
    <w:rsid w:val="007A53BC"/>
    <w:rsid w:val="007A544B"/>
    <w:rsid w:val="007A5861"/>
    <w:rsid w:val="007A6E3E"/>
    <w:rsid w:val="007A714D"/>
    <w:rsid w:val="007A7256"/>
    <w:rsid w:val="007B0182"/>
    <w:rsid w:val="007B10F1"/>
    <w:rsid w:val="007B17CD"/>
    <w:rsid w:val="007B42AC"/>
    <w:rsid w:val="007B4EB6"/>
    <w:rsid w:val="007B505E"/>
    <w:rsid w:val="007B5594"/>
    <w:rsid w:val="007C01AB"/>
    <w:rsid w:val="007C07B8"/>
    <w:rsid w:val="007C0B02"/>
    <w:rsid w:val="007C0CBB"/>
    <w:rsid w:val="007C1A15"/>
    <w:rsid w:val="007C2598"/>
    <w:rsid w:val="007C4772"/>
    <w:rsid w:val="007C4AA3"/>
    <w:rsid w:val="007C51CD"/>
    <w:rsid w:val="007C529B"/>
    <w:rsid w:val="007C52D5"/>
    <w:rsid w:val="007C79C8"/>
    <w:rsid w:val="007D12C9"/>
    <w:rsid w:val="007D1AB5"/>
    <w:rsid w:val="007D2E28"/>
    <w:rsid w:val="007D3279"/>
    <w:rsid w:val="007D3B27"/>
    <w:rsid w:val="007D46F0"/>
    <w:rsid w:val="007D7261"/>
    <w:rsid w:val="007E023C"/>
    <w:rsid w:val="007E0370"/>
    <w:rsid w:val="007E069E"/>
    <w:rsid w:val="007E0DAE"/>
    <w:rsid w:val="007E10B3"/>
    <w:rsid w:val="007E1410"/>
    <w:rsid w:val="007E23CC"/>
    <w:rsid w:val="007E280E"/>
    <w:rsid w:val="007E45A2"/>
    <w:rsid w:val="007E4C04"/>
    <w:rsid w:val="007E6108"/>
    <w:rsid w:val="007E610A"/>
    <w:rsid w:val="007E70E9"/>
    <w:rsid w:val="007E783C"/>
    <w:rsid w:val="007E7A58"/>
    <w:rsid w:val="007F0A5E"/>
    <w:rsid w:val="007F15CF"/>
    <w:rsid w:val="007F3214"/>
    <w:rsid w:val="007F350A"/>
    <w:rsid w:val="007F3FE1"/>
    <w:rsid w:val="007F45A7"/>
    <w:rsid w:val="007F501C"/>
    <w:rsid w:val="007F5370"/>
    <w:rsid w:val="007F5E5A"/>
    <w:rsid w:val="007F6B3A"/>
    <w:rsid w:val="007F731D"/>
    <w:rsid w:val="0080127A"/>
    <w:rsid w:val="008015DB"/>
    <w:rsid w:val="00801624"/>
    <w:rsid w:val="008016D8"/>
    <w:rsid w:val="00801EF8"/>
    <w:rsid w:val="00804DBD"/>
    <w:rsid w:val="008054BB"/>
    <w:rsid w:val="008058F3"/>
    <w:rsid w:val="00807033"/>
    <w:rsid w:val="00810CDE"/>
    <w:rsid w:val="00811366"/>
    <w:rsid w:val="008129F0"/>
    <w:rsid w:val="00812BE3"/>
    <w:rsid w:val="008143BB"/>
    <w:rsid w:val="008153BD"/>
    <w:rsid w:val="008168D3"/>
    <w:rsid w:val="00816997"/>
    <w:rsid w:val="008204A2"/>
    <w:rsid w:val="00822111"/>
    <w:rsid w:val="00822F05"/>
    <w:rsid w:val="008231AD"/>
    <w:rsid w:val="008250C4"/>
    <w:rsid w:val="008253DD"/>
    <w:rsid w:val="00826274"/>
    <w:rsid w:val="0082701E"/>
    <w:rsid w:val="00827392"/>
    <w:rsid w:val="008305CC"/>
    <w:rsid w:val="008318F1"/>
    <w:rsid w:val="00831ADD"/>
    <w:rsid w:val="0083333D"/>
    <w:rsid w:val="00833378"/>
    <w:rsid w:val="00833DA8"/>
    <w:rsid w:val="00833FD0"/>
    <w:rsid w:val="0083421E"/>
    <w:rsid w:val="00834492"/>
    <w:rsid w:val="00834A30"/>
    <w:rsid w:val="0083558A"/>
    <w:rsid w:val="00836D75"/>
    <w:rsid w:val="00836E6B"/>
    <w:rsid w:val="008372F9"/>
    <w:rsid w:val="0083772D"/>
    <w:rsid w:val="00837813"/>
    <w:rsid w:val="00837AA1"/>
    <w:rsid w:val="0084107A"/>
    <w:rsid w:val="0084305A"/>
    <w:rsid w:val="008446C9"/>
    <w:rsid w:val="00844B8B"/>
    <w:rsid w:val="00844BB8"/>
    <w:rsid w:val="00845984"/>
    <w:rsid w:val="0084655E"/>
    <w:rsid w:val="00847478"/>
    <w:rsid w:val="00847E6D"/>
    <w:rsid w:val="00847FC3"/>
    <w:rsid w:val="008502BB"/>
    <w:rsid w:val="00850785"/>
    <w:rsid w:val="00850873"/>
    <w:rsid w:val="00850952"/>
    <w:rsid w:val="00855F59"/>
    <w:rsid w:val="00856411"/>
    <w:rsid w:val="0085721D"/>
    <w:rsid w:val="008572EB"/>
    <w:rsid w:val="008573E6"/>
    <w:rsid w:val="008577C2"/>
    <w:rsid w:val="00860C5C"/>
    <w:rsid w:val="00863B49"/>
    <w:rsid w:val="00863DEC"/>
    <w:rsid w:val="00864726"/>
    <w:rsid w:val="0086474B"/>
    <w:rsid w:val="00866903"/>
    <w:rsid w:val="008701E9"/>
    <w:rsid w:val="008711C6"/>
    <w:rsid w:val="00874A3A"/>
    <w:rsid w:val="00874E90"/>
    <w:rsid w:val="00874EFC"/>
    <w:rsid w:val="00875D55"/>
    <w:rsid w:val="00875F72"/>
    <w:rsid w:val="00876535"/>
    <w:rsid w:val="00876B65"/>
    <w:rsid w:val="00877E42"/>
    <w:rsid w:val="0088024B"/>
    <w:rsid w:val="008802D5"/>
    <w:rsid w:val="00880F48"/>
    <w:rsid w:val="008812A4"/>
    <w:rsid w:val="008817D5"/>
    <w:rsid w:val="008819F4"/>
    <w:rsid w:val="00881EF2"/>
    <w:rsid w:val="00882A48"/>
    <w:rsid w:val="00882F4C"/>
    <w:rsid w:val="00883DC3"/>
    <w:rsid w:val="008840CE"/>
    <w:rsid w:val="0088529C"/>
    <w:rsid w:val="008852B3"/>
    <w:rsid w:val="00885DBA"/>
    <w:rsid w:val="00886266"/>
    <w:rsid w:val="00886CB0"/>
    <w:rsid w:val="00890346"/>
    <w:rsid w:val="00890773"/>
    <w:rsid w:val="00890D46"/>
    <w:rsid w:val="00890E85"/>
    <w:rsid w:val="00891220"/>
    <w:rsid w:val="008928C8"/>
    <w:rsid w:val="00893723"/>
    <w:rsid w:val="0089405E"/>
    <w:rsid w:val="0089417E"/>
    <w:rsid w:val="008942B1"/>
    <w:rsid w:val="00894EE1"/>
    <w:rsid w:val="008969C9"/>
    <w:rsid w:val="008973EF"/>
    <w:rsid w:val="00897493"/>
    <w:rsid w:val="008975C4"/>
    <w:rsid w:val="0089779A"/>
    <w:rsid w:val="008A085F"/>
    <w:rsid w:val="008A1CF1"/>
    <w:rsid w:val="008A2DA2"/>
    <w:rsid w:val="008A3369"/>
    <w:rsid w:val="008A4403"/>
    <w:rsid w:val="008A4456"/>
    <w:rsid w:val="008A516A"/>
    <w:rsid w:val="008A5499"/>
    <w:rsid w:val="008A55E4"/>
    <w:rsid w:val="008A5BE8"/>
    <w:rsid w:val="008B0E7F"/>
    <w:rsid w:val="008B0FFE"/>
    <w:rsid w:val="008B1D6F"/>
    <w:rsid w:val="008B21FE"/>
    <w:rsid w:val="008B256B"/>
    <w:rsid w:val="008B2A70"/>
    <w:rsid w:val="008B2CE0"/>
    <w:rsid w:val="008B4581"/>
    <w:rsid w:val="008B4C19"/>
    <w:rsid w:val="008B508D"/>
    <w:rsid w:val="008B51E0"/>
    <w:rsid w:val="008B61CA"/>
    <w:rsid w:val="008B620E"/>
    <w:rsid w:val="008B68BE"/>
    <w:rsid w:val="008B71A5"/>
    <w:rsid w:val="008B79B7"/>
    <w:rsid w:val="008C0F79"/>
    <w:rsid w:val="008C1814"/>
    <w:rsid w:val="008C2347"/>
    <w:rsid w:val="008C2896"/>
    <w:rsid w:val="008C31CA"/>
    <w:rsid w:val="008C338B"/>
    <w:rsid w:val="008C3626"/>
    <w:rsid w:val="008C3772"/>
    <w:rsid w:val="008C37FA"/>
    <w:rsid w:val="008C46E7"/>
    <w:rsid w:val="008C4779"/>
    <w:rsid w:val="008C4B0D"/>
    <w:rsid w:val="008C6216"/>
    <w:rsid w:val="008C6406"/>
    <w:rsid w:val="008C738A"/>
    <w:rsid w:val="008C7874"/>
    <w:rsid w:val="008D0339"/>
    <w:rsid w:val="008D095F"/>
    <w:rsid w:val="008D0B7F"/>
    <w:rsid w:val="008D0DAE"/>
    <w:rsid w:val="008D112E"/>
    <w:rsid w:val="008D1798"/>
    <w:rsid w:val="008D2949"/>
    <w:rsid w:val="008D2C2F"/>
    <w:rsid w:val="008D322D"/>
    <w:rsid w:val="008D34B3"/>
    <w:rsid w:val="008D4993"/>
    <w:rsid w:val="008D4C18"/>
    <w:rsid w:val="008D5C6E"/>
    <w:rsid w:val="008D6FF8"/>
    <w:rsid w:val="008E00D6"/>
    <w:rsid w:val="008E38A9"/>
    <w:rsid w:val="008E4D0F"/>
    <w:rsid w:val="008E4F77"/>
    <w:rsid w:val="008E57C1"/>
    <w:rsid w:val="008E672A"/>
    <w:rsid w:val="008E6F04"/>
    <w:rsid w:val="008F025A"/>
    <w:rsid w:val="008F0726"/>
    <w:rsid w:val="008F14CC"/>
    <w:rsid w:val="008F1D0D"/>
    <w:rsid w:val="008F25ED"/>
    <w:rsid w:val="008F28D6"/>
    <w:rsid w:val="008F2B1A"/>
    <w:rsid w:val="008F3613"/>
    <w:rsid w:val="008F50B8"/>
    <w:rsid w:val="008F6C0A"/>
    <w:rsid w:val="008F7143"/>
    <w:rsid w:val="008F7C6C"/>
    <w:rsid w:val="00900207"/>
    <w:rsid w:val="00900394"/>
    <w:rsid w:val="0090043E"/>
    <w:rsid w:val="00900DCF"/>
    <w:rsid w:val="00901D4D"/>
    <w:rsid w:val="00902314"/>
    <w:rsid w:val="00904407"/>
    <w:rsid w:val="009050E7"/>
    <w:rsid w:val="00905136"/>
    <w:rsid w:val="00905496"/>
    <w:rsid w:val="00907B9D"/>
    <w:rsid w:val="00910804"/>
    <w:rsid w:val="009109BB"/>
    <w:rsid w:val="00911427"/>
    <w:rsid w:val="00911435"/>
    <w:rsid w:val="0091353B"/>
    <w:rsid w:val="0091384E"/>
    <w:rsid w:val="00913C95"/>
    <w:rsid w:val="00917D3B"/>
    <w:rsid w:val="00917DB5"/>
    <w:rsid w:val="009201EF"/>
    <w:rsid w:val="00920AC4"/>
    <w:rsid w:val="00921227"/>
    <w:rsid w:val="00921A5F"/>
    <w:rsid w:val="00921C81"/>
    <w:rsid w:val="00921DF0"/>
    <w:rsid w:val="0092271C"/>
    <w:rsid w:val="009237E2"/>
    <w:rsid w:val="00924794"/>
    <w:rsid w:val="00926EA6"/>
    <w:rsid w:val="0092733C"/>
    <w:rsid w:val="009277FE"/>
    <w:rsid w:val="00930A1D"/>
    <w:rsid w:val="00931DEB"/>
    <w:rsid w:val="00932A6A"/>
    <w:rsid w:val="00934700"/>
    <w:rsid w:val="00934F70"/>
    <w:rsid w:val="00935FFD"/>
    <w:rsid w:val="009374E9"/>
    <w:rsid w:val="009406AD"/>
    <w:rsid w:val="00941433"/>
    <w:rsid w:val="0094199D"/>
    <w:rsid w:val="0094227B"/>
    <w:rsid w:val="0094262D"/>
    <w:rsid w:val="009430EC"/>
    <w:rsid w:val="009434A3"/>
    <w:rsid w:val="009436CB"/>
    <w:rsid w:val="0094382E"/>
    <w:rsid w:val="00943E28"/>
    <w:rsid w:val="009440F7"/>
    <w:rsid w:val="00944299"/>
    <w:rsid w:val="009446C9"/>
    <w:rsid w:val="00947B21"/>
    <w:rsid w:val="00947B30"/>
    <w:rsid w:val="009504B1"/>
    <w:rsid w:val="009505A2"/>
    <w:rsid w:val="00950B0F"/>
    <w:rsid w:val="0095126B"/>
    <w:rsid w:val="00951653"/>
    <w:rsid w:val="00951935"/>
    <w:rsid w:val="009519B7"/>
    <w:rsid w:val="00952C59"/>
    <w:rsid w:val="0095316E"/>
    <w:rsid w:val="00954029"/>
    <w:rsid w:val="00954479"/>
    <w:rsid w:val="00954B6F"/>
    <w:rsid w:val="00955131"/>
    <w:rsid w:val="00955584"/>
    <w:rsid w:val="00955919"/>
    <w:rsid w:val="0095657C"/>
    <w:rsid w:val="00956DA2"/>
    <w:rsid w:val="00957FD0"/>
    <w:rsid w:val="009604F5"/>
    <w:rsid w:val="00960636"/>
    <w:rsid w:val="00960EF2"/>
    <w:rsid w:val="0096129C"/>
    <w:rsid w:val="00962035"/>
    <w:rsid w:val="00962D94"/>
    <w:rsid w:val="009631B1"/>
    <w:rsid w:val="00964B59"/>
    <w:rsid w:val="00964C96"/>
    <w:rsid w:val="00965A2B"/>
    <w:rsid w:val="00965A7E"/>
    <w:rsid w:val="009660E4"/>
    <w:rsid w:val="009670BD"/>
    <w:rsid w:val="0096732F"/>
    <w:rsid w:val="00967455"/>
    <w:rsid w:val="00967C71"/>
    <w:rsid w:val="00971EA8"/>
    <w:rsid w:val="00972F7D"/>
    <w:rsid w:val="00974889"/>
    <w:rsid w:val="009759B7"/>
    <w:rsid w:val="0097617B"/>
    <w:rsid w:val="00976F93"/>
    <w:rsid w:val="009774DB"/>
    <w:rsid w:val="009802BB"/>
    <w:rsid w:val="009808C8"/>
    <w:rsid w:val="00980B8D"/>
    <w:rsid w:val="00982158"/>
    <w:rsid w:val="00982940"/>
    <w:rsid w:val="00983310"/>
    <w:rsid w:val="00983396"/>
    <w:rsid w:val="009833EB"/>
    <w:rsid w:val="00983F19"/>
    <w:rsid w:val="00984512"/>
    <w:rsid w:val="00984B20"/>
    <w:rsid w:val="00984FD5"/>
    <w:rsid w:val="00985570"/>
    <w:rsid w:val="0098637D"/>
    <w:rsid w:val="009864F4"/>
    <w:rsid w:val="00987750"/>
    <w:rsid w:val="00987FDE"/>
    <w:rsid w:val="00991E32"/>
    <w:rsid w:val="009927C6"/>
    <w:rsid w:val="00992BBA"/>
    <w:rsid w:val="00992DEA"/>
    <w:rsid w:val="00993792"/>
    <w:rsid w:val="009955FD"/>
    <w:rsid w:val="00995A99"/>
    <w:rsid w:val="0099601F"/>
    <w:rsid w:val="00996DB6"/>
    <w:rsid w:val="00997948"/>
    <w:rsid w:val="009A023B"/>
    <w:rsid w:val="009A1500"/>
    <w:rsid w:val="009A165C"/>
    <w:rsid w:val="009A1A6D"/>
    <w:rsid w:val="009A1E7E"/>
    <w:rsid w:val="009A3A97"/>
    <w:rsid w:val="009A4157"/>
    <w:rsid w:val="009A44A0"/>
    <w:rsid w:val="009A49AA"/>
    <w:rsid w:val="009A61E4"/>
    <w:rsid w:val="009A6810"/>
    <w:rsid w:val="009A7736"/>
    <w:rsid w:val="009A7C2F"/>
    <w:rsid w:val="009B067E"/>
    <w:rsid w:val="009B0C33"/>
    <w:rsid w:val="009B0FC9"/>
    <w:rsid w:val="009B1280"/>
    <w:rsid w:val="009B258E"/>
    <w:rsid w:val="009B2975"/>
    <w:rsid w:val="009B2C49"/>
    <w:rsid w:val="009B3639"/>
    <w:rsid w:val="009B3DC3"/>
    <w:rsid w:val="009B4403"/>
    <w:rsid w:val="009B4665"/>
    <w:rsid w:val="009B762F"/>
    <w:rsid w:val="009C16BA"/>
    <w:rsid w:val="009C18D8"/>
    <w:rsid w:val="009C2EF8"/>
    <w:rsid w:val="009C3C03"/>
    <w:rsid w:val="009C4230"/>
    <w:rsid w:val="009C4509"/>
    <w:rsid w:val="009C7692"/>
    <w:rsid w:val="009D0772"/>
    <w:rsid w:val="009D13DA"/>
    <w:rsid w:val="009D2048"/>
    <w:rsid w:val="009D3C20"/>
    <w:rsid w:val="009D42B1"/>
    <w:rsid w:val="009D43F8"/>
    <w:rsid w:val="009D4687"/>
    <w:rsid w:val="009D4785"/>
    <w:rsid w:val="009D58CF"/>
    <w:rsid w:val="009D78B3"/>
    <w:rsid w:val="009E03A0"/>
    <w:rsid w:val="009E0593"/>
    <w:rsid w:val="009E0C7A"/>
    <w:rsid w:val="009E109D"/>
    <w:rsid w:val="009E1405"/>
    <w:rsid w:val="009E1C27"/>
    <w:rsid w:val="009E249C"/>
    <w:rsid w:val="009E2594"/>
    <w:rsid w:val="009E26A7"/>
    <w:rsid w:val="009E36F4"/>
    <w:rsid w:val="009E3EDD"/>
    <w:rsid w:val="009E3FC3"/>
    <w:rsid w:val="009E5052"/>
    <w:rsid w:val="009E5303"/>
    <w:rsid w:val="009E5375"/>
    <w:rsid w:val="009E5753"/>
    <w:rsid w:val="009E5DEA"/>
    <w:rsid w:val="009E6E8D"/>
    <w:rsid w:val="009E77A0"/>
    <w:rsid w:val="009F052D"/>
    <w:rsid w:val="009F0F26"/>
    <w:rsid w:val="009F1321"/>
    <w:rsid w:val="009F17A7"/>
    <w:rsid w:val="009F1D30"/>
    <w:rsid w:val="009F2290"/>
    <w:rsid w:val="009F3277"/>
    <w:rsid w:val="009F4457"/>
    <w:rsid w:val="009F4B2C"/>
    <w:rsid w:val="009F5107"/>
    <w:rsid w:val="009F52E7"/>
    <w:rsid w:val="009F59B2"/>
    <w:rsid w:val="009F5C9D"/>
    <w:rsid w:val="009F6950"/>
    <w:rsid w:val="009F6C47"/>
    <w:rsid w:val="009F7F78"/>
    <w:rsid w:val="00A00220"/>
    <w:rsid w:val="00A005D3"/>
    <w:rsid w:val="00A02416"/>
    <w:rsid w:val="00A02EEF"/>
    <w:rsid w:val="00A03044"/>
    <w:rsid w:val="00A037CE"/>
    <w:rsid w:val="00A038A2"/>
    <w:rsid w:val="00A04412"/>
    <w:rsid w:val="00A049F1"/>
    <w:rsid w:val="00A0550C"/>
    <w:rsid w:val="00A056B2"/>
    <w:rsid w:val="00A063B7"/>
    <w:rsid w:val="00A06A26"/>
    <w:rsid w:val="00A0745B"/>
    <w:rsid w:val="00A10936"/>
    <w:rsid w:val="00A10CD9"/>
    <w:rsid w:val="00A1129F"/>
    <w:rsid w:val="00A113D3"/>
    <w:rsid w:val="00A124DB"/>
    <w:rsid w:val="00A164D3"/>
    <w:rsid w:val="00A20461"/>
    <w:rsid w:val="00A2052A"/>
    <w:rsid w:val="00A20670"/>
    <w:rsid w:val="00A20D76"/>
    <w:rsid w:val="00A21D13"/>
    <w:rsid w:val="00A2312E"/>
    <w:rsid w:val="00A233FF"/>
    <w:rsid w:val="00A23C31"/>
    <w:rsid w:val="00A23D5F"/>
    <w:rsid w:val="00A243D0"/>
    <w:rsid w:val="00A25286"/>
    <w:rsid w:val="00A259E5"/>
    <w:rsid w:val="00A266EE"/>
    <w:rsid w:val="00A26E46"/>
    <w:rsid w:val="00A27079"/>
    <w:rsid w:val="00A2728A"/>
    <w:rsid w:val="00A3014C"/>
    <w:rsid w:val="00A30AAF"/>
    <w:rsid w:val="00A30AD1"/>
    <w:rsid w:val="00A31648"/>
    <w:rsid w:val="00A32442"/>
    <w:rsid w:val="00A3265E"/>
    <w:rsid w:val="00A334CA"/>
    <w:rsid w:val="00A336D8"/>
    <w:rsid w:val="00A3388A"/>
    <w:rsid w:val="00A3394B"/>
    <w:rsid w:val="00A33B1B"/>
    <w:rsid w:val="00A35B38"/>
    <w:rsid w:val="00A35E9E"/>
    <w:rsid w:val="00A3656E"/>
    <w:rsid w:val="00A40679"/>
    <w:rsid w:val="00A41821"/>
    <w:rsid w:val="00A425A3"/>
    <w:rsid w:val="00A437CA"/>
    <w:rsid w:val="00A440E3"/>
    <w:rsid w:val="00A44D68"/>
    <w:rsid w:val="00A44EF6"/>
    <w:rsid w:val="00A45240"/>
    <w:rsid w:val="00A46694"/>
    <w:rsid w:val="00A466FE"/>
    <w:rsid w:val="00A46D61"/>
    <w:rsid w:val="00A46FB2"/>
    <w:rsid w:val="00A50274"/>
    <w:rsid w:val="00A5082D"/>
    <w:rsid w:val="00A50DDA"/>
    <w:rsid w:val="00A52A74"/>
    <w:rsid w:val="00A53C93"/>
    <w:rsid w:val="00A53CFC"/>
    <w:rsid w:val="00A55798"/>
    <w:rsid w:val="00A55DCF"/>
    <w:rsid w:val="00A566DD"/>
    <w:rsid w:val="00A56853"/>
    <w:rsid w:val="00A60F64"/>
    <w:rsid w:val="00A61858"/>
    <w:rsid w:val="00A62FBA"/>
    <w:rsid w:val="00A6414F"/>
    <w:rsid w:val="00A64573"/>
    <w:rsid w:val="00A6498D"/>
    <w:rsid w:val="00A6574D"/>
    <w:rsid w:val="00A65898"/>
    <w:rsid w:val="00A663FD"/>
    <w:rsid w:val="00A66BDA"/>
    <w:rsid w:val="00A66C39"/>
    <w:rsid w:val="00A679F4"/>
    <w:rsid w:val="00A70A8C"/>
    <w:rsid w:val="00A710B6"/>
    <w:rsid w:val="00A711F7"/>
    <w:rsid w:val="00A732B3"/>
    <w:rsid w:val="00A74F2A"/>
    <w:rsid w:val="00A761A5"/>
    <w:rsid w:val="00A765D4"/>
    <w:rsid w:val="00A76AB5"/>
    <w:rsid w:val="00A77A90"/>
    <w:rsid w:val="00A806FE"/>
    <w:rsid w:val="00A83D66"/>
    <w:rsid w:val="00A8484E"/>
    <w:rsid w:val="00A84FB8"/>
    <w:rsid w:val="00A85A7E"/>
    <w:rsid w:val="00A869A7"/>
    <w:rsid w:val="00A86F24"/>
    <w:rsid w:val="00A90C38"/>
    <w:rsid w:val="00A926EB"/>
    <w:rsid w:val="00A92C4D"/>
    <w:rsid w:val="00A941F4"/>
    <w:rsid w:val="00A945F2"/>
    <w:rsid w:val="00A9460E"/>
    <w:rsid w:val="00A952ED"/>
    <w:rsid w:val="00A95563"/>
    <w:rsid w:val="00A95CE7"/>
    <w:rsid w:val="00A96385"/>
    <w:rsid w:val="00A965CF"/>
    <w:rsid w:val="00AA04F4"/>
    <w:rsid w:val="00AA0681"/>
    <w:rsid w:val="00AA0A62"/>
    <w:rsid w:val="00AA11F0"/>
    <w:rsid w:val="00AA123A"/>
    <w:rsid w:val="00AA1338"/>
    <w:rsid w:val="00AA26C1"/>
    <w:rsid w:val="00AA2C46"/>
    <w:rsid w:val="00AA435E"/>
    <w:rsid w:val="00AA44C9"/>
    <w:rsid w:val="00AA4CBC"/>
    <w:rsid w:val="00AA5FB9"/>
    <w:rsid w:val="00AA60EC"/>
    <w:rsid w:val="00AA6265"/>
    <w:rsid w:val="00AA781E"/>
    <w:rsid w:val="00AA7D2D"/>
    <w:rsid w:val="00AB0197"/>
    <w:rsid w:val="00AB1424"/>
    <w:rsid w:val="00AB1DC9"/>
    <w:rsid w:val="00AB3DD5"/>
    <w:rsid w:val="00AB57A9"/>
    <w:rsid w:val="00AB5D2B"/>
    <w:rsid w:val="00AB5F21"/>
    <w:rsid w:val="00AB6041"/>
    <w:rsid w:val="00AB68D7"/>
    <w:rsid w:val="00AB7367"/>
    <w:rsid w:val="00AC019D"/>
    <w:rsid w:val="00AC12E7"/>
    <w:rsid w:val="00AC144A"/>
    <w:rsid w:val="00AC1FAE"/>
    <w:rsid w:val="00AC221A"/>
    <w:rsid w:val="00AC255F"/>
    <w:rsid w:val="00AC2668"/>
    <w:rsid w:val="00AC3621"/>
    <w:rsid w:val="00AC3A22"/>
    <w:rsid w:val="00AC47D6"/>
    <w:rsid w:val="00AC56BE"/>
    <w:rsid w:val="00AC5F7A"/>
    <w:rsid w:val="00AC6116"/>
    <w:rsid w:val="00AC68CC"/>
    <w:rsid w:val="00AC6E1F"/>
    <w:rsid w:val="00AC6F5D"/>
    <w:rsid w:val="00AC7CA4"/>
    <w:rsid w:val="00AD0661"/>
    <w:rsid w:val="00AD0A65"/>
    <w:rsid w:val="00AD2B38"/>
    <w:rsid w:val="00AD381F"/>
    <w:rsid w:val="00AD395E"/>
    <w:rsid w:val="00AD44AB"/>
    <w:rsid w:val="00AD5FD7"/>
    <w:rsid w:val="00AD6026"/>
    <w:rsid w:val="00AD658C"/>
    <w:rsid w:val="00AD7CE9"/>
    <w:rsid w:val="00AE0518"/>
    <w:rsid w:val="00AE0DB4"/>
    <w:rsid w:val="00AE11A9"/>
    <w:rsid w:val="00AE16E9"/>
    <w:rsid w:val="00AE17B1"/>
    <w:rsid w:val="00AE1CFB"/>
    <w:rsid w:val="00AE235F"/>
    <w:rsid w:val="00AE2494"/>
    <w:rsid w:val="00AE2D62"/>
    <w:rsid w:val="00AE31CB"/>
    <w:rsid w:val="00AE32D7"/>
    <w:rsid w:val="00AE44C1"/>
    <w:rsid w:val="00AE76A0"/>
    <w:rsid w:val="00AE7B26"/>
    <w:rsid w:val="00AE7E26"/>
    <w:rsid w:val="00AF01F7"/>
    <w:rsid w:val="00AF06E5"/>
    <w:rsid w:val="00AF0E2F"/>
    <w:rsid w:val="00AF0F31"/>
    <w:rsid w:val="00AF115B"/>
    <w:rsid w:val="00AF158D"/>
    <w:rsid w:val="00AF1F0A"/>
    <w:rsid w:val="00AF2538"/>
    <w:rsid w:val="00AF2894"/>
    <w:rsid w:val="00AF3EFA"/>
    <w:rsid w:val="00AF49A1"/>
    <w:rsid w:val="00AF5695"/>
    <w:rsid w:val="00AF77A9"/>
    <w:rsid w:val="00B002AB"/>
    <w:rsid w:val="00B00BEA"/>
    <w:rsid w:val="00B017D7"/>
    <w:rsid w:val="00B01FF5"/>
    <w:rsid w:val="00B02139"/>
    <w:rsid w:val="00B02BF4"/>
    <w:rsid w:val="00B030DB"/>
    <w:rsid w:val="00B03D00"/>
    <w:rsid w:val="00B03F25"/>
    <w:rsid w:val="00B0468C"/>
    <w:rsid w:val="00B05CF5"/>
    <w:rsid w:val="00B0602B"/>
    <w:rsid w:val="00B064E7"/>
    <w:rsid w:val="00B079B0"/>
    <w:rsid w:val="00B10C71"/>
    <w:rsid w:val="00B11874"/>
    <w:rsid w:val="00B12293"/>
    <w:rsid w:val="00B1265B"/>
    <w:rsid w:val="00B1278B"/>
    <w:rsid w:val="00B12C3C"/>
    <w:rsid w:val="00B12F1A"/>
    <w:rsid w:val="00B13299"/>
    <w:rsid w:val="00B138BB"/>
    <w:rsid w:val="00B13BB0"/>
    <w:rsid w:val="00B13DE2"/>
    <w:rsid w:val="00B13F72"/>
    <w:rsid w:val="00B14738"/>
    <w:rsid w:val="00B151CD"/>
    <w:rsid w:val="00B17411"/>
    <w:rsid w:val="00B207B9"/>
    <w:rsid w:val="00B20BF8"/>
    <w:rsid w:val="00B22BAC"/>
    <w:rsid w:val="00B230F3"/>
    <w:rsid w:val="00B23507"/>
    <w:rsid w:val="00B2469A"/>
    <w:rsid w:val="00B24F73"/>
    <w:rsid w:val="00B251BD"/>
    <w:rsid w:val="00B251EB"/>
    <w:rsid w:val="00B2547D"/>
    <w:rsid w:val="00B257DA"/>
    <w:rsid w:val="00B25814"/>
    <w:rsid w:val="00B2630E"/>
    <w:rsid w:val="00B26426"/>
    <w:rsid w:val="00B3093B"/>
    <w:rsid w:val="00B31457"/>
    <w:rsid w:val="00B323A1"/>
    <w:rsid w:val="00B3321E"/>
    <w:rsid w:val="00B34923"/>
    <w:rsid w:val="00B3604C"/>
    <w:rsid w:val="00B371BF"/>
    <w:rsid w:val="00B40258"/>
    <w:rsid w:val="00B404B5"/>
    <w:rsid w:val="00B41122"/>
    <w:rsid w:val="00B41DAD"/>
    <w:rsid w:val="00B41F12"/>
    <w:rsid w:val="00B430EA"/>
    <w:rsid w:val="00B43B6B"/>
    <w:rsid w:val="00B43C9D"/>
    <w:rsid w:val="00B464E2"/>
    <w:rsid w:val="00B465DF"/>
    <w:rsid w:val="00B46B5B"/>
    <w:rsid w:val="00B46B8E"/>
    <w:rsid w:val="00B471D0"/>
    <w:rsid w:val="00B47E94"/>
    <w:rsid w:val="00B50CDC"/>
    <w:rsid w:val="00B513A5"/>
    <w:rsid w:val="00B51B8E"/>
    <w:rsid w:val="00B527A1"/>
    <w:rsid w:val="00B52D31"/>
    <w:rsid w:val="00B52F87"/>
    <w:rsid w:val="00B533B4"/>
    <w:rsid w:val="00B5367E"/>
    <w:rsid w:val="00B5396B"/>
    <w:rsid w:val="00B55D13"/>
    <w:rsid w:val="00B55E57"/>
    <w:rsid w:val="00B575BE"/>
    <w:rsid w:val="00B5790A"/>
    <w:rsid w:val="00B60D66"/>
    <w:rsid w:val="00B61744"/>
    <w:rsid w:val="00B6181C"/>
    <w:rsid w:val="00B61C8B"/>
    <w:rsid w:val="00B621E3"/>
    <w:rsid w:val="00B62226"/>
    <w:rsid w:val="00B6224E"/>
    <w:rsid w:val="00B62497"/>
    <w:rsid w:val="00B624D7"/>
    <w:rsid w:val="00B625E5"/>
    <w:rsid w:val="00B62757"/>
    <w:rsid w:val="00B64529"/>
    <w:rsid w:val="00B65629"/>
    <w:rsid w:val="00B66532"/>
    <w:rsid w:val="00B66F5C"/>
    <w:rsid w:val="00B66FFE"/>
    <w:rsid w:val="00B67F57"/>
    <w:rsid w:val="00B703E3"/>
    <w:rsid w:val="00B70969"/>
    <w:rsid w:val="00B70BA8"/>
    <w:rsid w:val="00B70E26"/>
    <w:rsid w:val="00B71CDE"/>
    <w:rsid w:val="00B733E5"/>
    <w:rsid w:val="00B735BA"/>
    <w:rsid w:val="00B73A3F"/>
    <w:rsid w:val="00B73C12"/>
    <w:rsid w:val="00B73DFD"/>
    <w:rsid w:val="00B7405C"/>
    <w:rsid w:val="00B742BB"/>
    <w:rsid w:val="00B758F8"/>
    <w:rsid w:val="00B759B2"/>
    <w:rsid w:val="00B75A39"/>
    <w:rsid w:val="00B76A2D"/>
    <w:rsid w:val="00B76ED8"/>
    <w:rsid w:val="00B80464"/>
    <w:rsid w:val="00B80F20"/>
    <w:rsid w:val="00B80FBA"/>
    <w:rsid w:val="00B812A1"/>
    <w:rsid w:val="00B814DD"/>
    <w:rsid w:val="00B817F9"/>
    <w:rsid w:val="00B81CE4"/>
    <w:rsid w:val="00B81F5E"/>
    <w:rsid w:val="00B82275"/>
    <w:rsid w:val="00B83DEB"/>
    <w:rsid w:val="00B83F69"/>
    <w:rsid w:val="00B8464F"/>
    <w:rsid w:val="00B855E8"/>
    <w:rsid w:val="00B8567B"/>
    <w:rsid w:val="00B85B55"/>
    <w:rsid w:val="00B875F4"/>
    <w:rsid w:val="00B90058"/>
    <w:rsid w:val="00B916AD"/>
    <w:rsid w:val="00B92293"/>
    <w:rsid w:val="00B93205"/>
    <w:rsid w:val="00B94378"/>
    <w:rsid w:val="00B947A1"/>
    <w:rsid w:val="00B961DF"/>
    <w:rsid w:val="00B96598"/>
    <w:rsid w:val="00B972AF"/>
    <w:rsid w:val="00BA0903"/>
    <w:rsid w:val="00BA10C4"/>
    <w:rsid w:val="00BA1539"/>
    <w:rsid w:val="00BA1879"/>
    <w:rsid w:val="00BA24ED"/>
    <w:rsid w:val="00BA3AC9"/>
    <w:rsid w:val="00BA3D31"/>
    <w:rsid w:val="00BA492C"/>
    <w:rsid w:val="00BA4960"/>
    <w:rsid w:val="00BA5A5E"/>
    <w:rsid w:val="00BA6BCB"/>
    <w:rsid w:val="00BA74B5"/>
    <w:rsid w:val="00BB0D67"/>
    <w:rsid w:val="00BB239E"/>
    <w:rsid w:val="00BB330F"/>
    <w:rsid w:val="00BB3E85"/>
    <w:rsid w:val="00BB3FC3"/>
    <w:rsid w:val="00BB480C"/>
    <w:rsid w:val="00BB6201"/>
    <w:rsid w:val="00BB6308"/>
    <w:rsid w:val="00BB79FF"/>
    <w:rsid w:val="00BC243C"/>
    <w:rsid w:val="00BC279E"/>
    <w:rsid w:val="00BC3203"/>
    <w:rsid w:val="00BC42F1"/>
    <w:rsid w:val="00BC4A1A"/>
    <w:rsid w:val="00BC4FC6"/>
    <w:rsid w:val="00BC53A7"/>
    <w:rsid w:val="00BC57A8"/>
    <w:rsid w:val="00BC5B4F"/>
    <w:rsid w:val="00BC7031"/>
    <w:rsid w:val="00BC7173"/>
    <w:rsid w:val="00BC79AC"/>
    <w:rsid w:val="00BD1E45"/>
    <w:rsid w:val="00BD24EC"/>
    <w:rsid w:val="00BD267D"/>
    <w:rsid w:val="00BD28B1"/>
    <w:rsid w:val="00BD2BB1"/>
    <w:rsid w:val="00BD2F6B"/>
    <w:rsid w:val="00BD428A"/>
    <w:rsid w:val="00BD46B8"/>
    <w:rsid w:val="00BD52FE"/>
    <w:rsid w:val="00BD553B"/>
    <w:rsid w:val="00BD600C"/>
    <w:rsid w:val="00BD68E0"/>
    <w:rsid w:val="00BD6C54"/>
    <w:rsid w:val="00BE0816"/>
    <w:rsid w:val="00BE0ECD"/>
    <w:rsid w:val="00BE14C6"/>
    <w:rsid w:val="00BE2690"/>
    <w:rsid w:val="00BE2A12"/>
    <w:rsid w:val="00BE4862"/>
    <w:rsid w:val="00BE59FD"/>
    <w:rsid w:val="00BE6081"/>
    <w:rsid w:val="00BF1B1F"/>
    <w:rsid w:val="00BF1C5F"/>
    <w:rsid w:val="00BF212D"/>
    <w:rsid w:val="00BF24FA"/>
    <w:rsid w:val="00BF3A31"/>
    <w:rsid w:val="00BF4232"/>
    <w:rsid w:val="00BF4255"/>
    <w:rsid w:val="00BF5934"/>
    <w:rsid w:val="00BF5D84"/>
    <w:rsid w:val="00BF5FDF"/>
    <w:rsid w:val="00BF645E"/>
    <w:rsid w:val="00BF65A4"/>
    <w:rsid w:val="00BF71B0"/>
    <w:rsid w:val="00BF729A"/>
    <w:rsid w:val="00BF7788"/>
    <w:rsid w:val="00BF7CC4"/>
    <w:rsid w:val="00C008FF"/>
    <w:rsid w:val="00C00B37"/>
    <w:rsid w:val="00C00FE5"/>
    <w:rsid w:val="00C02029"/>
    <w:rsid w:val="00C0321B"/>
    <w:rsid w:val="00C037F0"/>
    <w:rsid w:val="00C04427"/>
    <w:rsid w:val="00C049F6"/>
    <w:rsid w:val="00C050D8"/>
    <w:rsid w:val="00C05724"/>
    <w:rsid w:val="00C05A67"/>
    <w:rsid w:val="00C05DAF"/>
    <w:rsid w:val="00C06631"/>
    <w:rsid w:val="00C06B54"/>
    <w:rsid w:val="00C07135"/>
    <w:rsid w:val="00C0766B"/>
    <w:rsid w:val="00C07DC6"/>
    <w:rsid w:val="00C07E6A"/>
    <w:rsid w:val="00C10A7A"/>
    <w:rsid w:val="00C10C6E"/>
    <w:rsid w:val="00C10F07"/>
    <w:rsid w:val="00C1244C"/>
    <w:rsid w:val="00C1303B"/>
    <w:rsid w:val="00C133E1"/>
    <w:rsid w:val="00C135E1"/>
    <w:rsid w:val="00C139D7"/>
    <w:rsid w:val="00C14DCB"/>
    <w:rsid w:val="00C15EB8"/>
    <w:rsid w:val="00C16BE4"/>
    <w:rsid w:val="00C21A68"/>
    <w:rsid w:val="00C23B9D"/>
    <w:rsid w:val="00C2487D"/>
    <w:rsid w:val="00C24DD5"/>
    <w:rsid w:val="00C24EF5"/>
    <w:rsid w:val="00C24F46"/>
    <w:rsid w:val="00C2517F"/>
    <w:rsid w:val="00C262F7"/>
    <w:rsid w:val="00C26942"/>
    <w:rsid w:val="00C26C03"/>
    <w:rsid w:val="00C27311"/>
    <w:rsid w:val="00C27CAB"/>
    <w:rsid w:val="00C27F6C"/>
    <w:rsid w:val="00C301A3"/>
    <w:rsid w:val="00C30B06"/>
    <w:rsid w:val="00C3133A"/>
    <w:rsid w:val="00C32274"/>
    <w:rsid w:val="00C325AC"/>
    <w:rsid w:val="00C32686"/>
    <w:rsid w:val="00C328C9"/>
    <w:rsid w:val="00C33066"/>
    <w:rsid w:val="00C33B32"/>
    <w:rsid w:val="00C351A9"/>
    <w:rsid w:val="00C357CE"/>
    <w:rsid w:val="00C4083C"/>
    <w:rsid w:val="00C4166B"/>
    <w:rsid w:val="00C417F6"/>
    <w:rsid w:val="00C41A80"/>
    <w:rsid w:val="00C4206A"/>
    <w:rsid w:val="00C4281E"/>
    <w:rsid w:val="00C44457"/>
    <w:rsid w:val="00C44B2C"/>
    <w:rsid w:val="00C46F16"/>
    <w:rsid w:val="00C47148"/>
    <w:rsid w:val="00C47718"/>
    <w:rsid w:val="00C5039A"/>
    <w:rsid w:val="00C51730"/>
    <w:rsid w:val="00C51948"/>
    <w:rsid w:val="00C51B9F"/>
    <w:rsid w:val="00C5241A"/>
    <w:rsid w:val="00C537D2"/>
    <w:rsid w:val="00C556AE"/>
    <w:rsid w:val="00C56093"/>
    <w:rsid w:val="00C561C3"/>
    <w:rsid w:val="00C61058"/>
    <w:rsid w:val="00C6180D"/>
    <w:rsid w:val="00C61B34"/>
    <w:rsid w:val="00C61BCD"/>
    <w:rsid w:val="00C624AE"/>
    <w:rsid w:val="00C63DE1"/>
    <w:rsid w:val="00C65262"/>
    <w:rsid w:val="00C65CAD"/>
    <w:rsid w:val="00C66656"/>
    <w:rsid w:val="00C67220"/>
    <w:rsid w:val="00C70230"/>
    <w:rsid w:val="00C70259"/>
    <w:rsid w:val="00C710F0"/>
    <w:rsid w:val="00C7142A"/>
    <w:rsid w:val="00C71679"/>
    <w:rsid w:val="00C73A7F"/>
    <w:rsid w:val="00C742D8"/>
    <w:rsid w:val="00C75B19"/>
    <w:rsid w:val="00C75DE9"/>
    <w:rsid w:val="00C75EF4"/>
    <w:rsid w:val="00C7658E"/>
    <w:rsid w:val="00C76B0B"/>
    <w:rsid w:val="00C7714D"/>
    <w:rsid w:val="00C77723"/>
    <w:rsid w:val="00C80AE0"/>
    <w:rsid w:val="00C81763"/>
    <w:rsid w:val="00C81ADB"/>
    <w:rsid w:val="00C820C4"/>
    <w:rsid w:val="00C82B92"/>
    <w:rsid w:val="00C839FD"/>
    <w:rsid w:val="00C855E3"/>
    <w:rsid w:val="00C86887"/>
    <w:rsid w:val="00C90A68"/>
    <w:rsid w:val="00C90DA6"/>
    <w:rsid w:val="00C910F9"/>
    <w:rsid w:val="00C912A3"/>
    <w:rsid w:val="00C91931"/>
    <w:rsid w:val="00C91E53"/>
    <w:rsid w:val="00C921DE"/>
    <w:rsid w:val="00C929C6"/>
    <w:rsid w:val="00C93B20"/>
    <w:rsid w:val="00C949DB"/>
    <w:rsid w:val="00C952B8"/>
    <w:rsid w:val="00C95F98"/>
    <w:rsid w:val="00C9619C"/>
    <w:rsid w:val="00C96A09"/>
    <w:rsid w:val="00C96D9C"/>
    <w:rsid w:val="00C96EA5"/>
    <w:rsid w:val="00C96F33"/>
    <w:rsid w:val="00CA04CA"/>
    <w:rsid w:val="00CA098C"/>
    <w:rsid w:val="00CA10FD"/>
    <w:rsid w:val="00CA1CF7"/>
    <w:rsid w:val="00CA1E53"/>
    <w:rsid w:val="00CA35F3"/>
    <w:rsid w:val="00CA3645"/>
    <w:rsid w:val="00CA3DDE"/>
    <w:rsid w:val="00CA4683"/>
    <w:rsid w:val="00CA7878"/>
    <w:rsid w:val="00CB0209"/>
    <w:rsid w:val="00CB0732"/>
    <w:rsid w:val="00CB111D"/>
    <w:rsid w:val="00CB1F7E"/>
    <w:rsid w:val="00CB29D6"/>
    <w:rsid w:val="00CB47E8"/>
    <w:rsid w:val="00CB4F11"/>
    <w:rsid w:val="00CB5920"/>
    <w:rsid w:val="00CB5B8B"/>
    <w:rsid w:val="00CB60B9"/>
    <w:rsid w:val="00CB7B41"/>
    <w:rsid w:val="00CB7D13"/>
    <w:rsid w:val="00CC0108"/>
    <w:rsid w:val="00CC160A"/>
    <w:rsid w:val="00CC1CE5"/>
    <w:rsid w:val="00CC1DF0"/>
    <w:rsid w:val="00CC2258"/>
    <w:rsid w:val="00CC3E19"/>
    <w:rsid w:val="00CC46A5"/>
    <w:rsid w:val="00CC4B27"/>
    <w:rsid w:val="00CC4EB1"/>
    <w:rsid w:val="00CC4F28"/>
    <w:rsid w:val="00CC594B"/>
    <w:rsid w:val="00CC5F90"/>
    <w:rsid w:val="00CC7934"/>
    <w:rsid w:val="00CC7D2A"/>
    <w:rsid w:val="00CC7F97"/>
    <w:rsid w:val="00CD10FF"/>
    <w:rsid w:val="00CD1AF1"/>
    <w:rsid w:val="00CD26A1"/>
    <w:rsid w:val="00CD2A6D"/>
    <w:rsid w:val="00CD3D31"/>
    <w:rsid w:val="00CD4043"/>
    <w:rsid w:val="00CD481C"/>
    <w:rsid w:val="00CD5250"/>
    <w:rsid w:val="00CD5E71"/>
    <w:rsid w:val="00CD70EE"/>
    <w:rsid w:val="00CD75CC"/>
    <w:rsid w:val="00CE00E8"/>
    <w:rsid w:val="00CE0485"/>
    <w:rsid w:val="00CE0C61"/>
    <w:rsid w:val="00CE0C99"/>
    <w:rsid w:val="00CE16C0"/>
    <w:rsid w:val="00CE26F9"/>
    <w:rsid w:val="00CE2E50"/>
    <w:rsid w:val="00CE319F"/>
    <w:rsid w:val="00CE3484"/>
    <w:rsid w:val="00CE3B5E"/>
    <w:rsid w:val="00CE4202"/>
    <w:rsid w:val="00CE51F3"/>
    <w:rsid w:val="00CE561D"/>
    <w:rsid w:val="00CE5ED3"/>
    <w:rsid w:val="00CE650F"/>
    <w:rsid w:val="00CE6E68"/>
    <w:rsid w:val="00CE73AA"/>
    <w:rsid w:val="00CF0724"/>
    <w:rsid w:val="00CF1147"/>
    <w:rsid w:val="00CF3085"/>
    <w:rsid w:val="00CF38D2"/>
    <w:rsid w:val="00CF3E95"/>
    <w:rsid w:val="00CF42A1"/>
    <w:rsid w:val="00CF42B4"/>
    <w:rsid w:val="00CF451E"/>
    <w:rsid w:val="00CF72A1"/>
    <w:rsid w:val="00CF734D"/>
    <w:rsid w:val="00CF741A"/>
    <w:rsid w:val="00CF78C0"/>
    <w:rsid w:val="00CF7DDD"/>
    <w:rsid w:val="00D00677"/>
    <w:rsid w:val="00D00782"/>
    <w:rsid w:val="00D01578"/>
    <w:rsid w:val="00D01C14"/>
    <w:rsid w:val="00D01FB7"/>
    <w:rsid w:val="00D0340E"/>
    <w:rsid w:val="00D042D9"/>
    <w:rsid w:val="00D0515F"/>
    <w:rsid w:val="00D05D7D"/>
    <w:rsid w:val="00D0605C"/>
    <w:rsid w:val="00D0656F"/>
    <w:rsid w:val="00D07B61"/>
    <w:rsid w:val="00D07E5C"/>
    <w:rsid w:val="00D108F0"/>
    <w:rsid w:val="00D1114B"/>
    <w:rsid w:val="00D12255"/>
    <w:rsid w:val="00D1274A"/>
    <w:rsid w:val="00D12769"/>
    <w:rsid w:val="00D12BFB"/>
    <w:rsid w:val="00D13665"/>
    <w:rsid w:val="00D142CA"/>
    <w:rsid w:val="00D14307"/>
    <w:rsid w:val="00D14E9F"/>
    <w:rsid w:val="00D14F26"/>
    <w:rsid w:val="00D153D1"/>
    <w:rsid w:val="00D15EF8"/>
    <w:rsid w:val="00D16128"/>
    <w:rsid w:val="00D166E7"/>
    <w:rsid w:val="00D168C7"/>
    <w:rsid w:val="00D16B97"/>
    <w:rsid w:val="00D17271"/>
    <w:rsid w:val="00D17ED8"/>
    <w:rsid w:val="00D17F26"/>
    <w:rsid w:val="00D208B5"/>
    <w:rsid w:val="00D209CF"/>
    <w:rsid w:val="00D2186C"/>
    <w:rsid w:val="00D222E8"/>
    <w:rsid w:val="00D22AE8"/>
    <w:rsid w:val="00D233FB"/>
    <w:rsid w:val="00D23947"/>
    <w:rsid w:val="00D24862"/>
    <w:rsid w:val="00D24D73"/>
    <w:rsid w:val="00D25EB0"/>
    <w:rsid w:val="00D269C8"/>
    <w:rsid w:val="00D26F30"/>
    <w:rsid w:val="00D27D8B"/>
    <w:rsid w:val="00D304A3"/>
    <w:rsid w:val="00D3052A"/>
    <w:rsid w:val="00D30778"/>
    <w:rsid w:val="00D307AD"/>
    <w:rsid w:val="00D31ABB"/>
    <w:rsid w:val="00D32ED5"/>
    <w:rsid w:val="00D32F5F"/>
    <w:rsid w:val="00D33CC6"/>
    <w:rsid w:val="00D3422D"/>
    <w:rsid w:val="00D3469F"/>
    <w:rsid w:val="00D35CF1"/>
    <w:rsid w:val="00D36A8A"/>
    <w:rsid w:val="00D36E07"/>
    <w:rsid w:val="00D37135"/>
    <w:rsid w:val="00D374CA"/>
    <w:rsid w:val="00D37AA0"/>
    <w:rsid w:val="00D37F99"/>
    <w:rsid w:val="00D37FE8"/>
    <w:rsid w:val="00D40825"/>
    <w:rsid w:val="00D413F1"/>
    <w:rsid w:val="00D418DB"/>
    <w:rsid w:val="00D41AB9"/>
    <w:rsid w:val="00D423E8"/>
    <w:rsid w:val="00D424E8"/>
    <w:rsid w:val="00D427C2"/>
    <w:rsid w:val="00D439A2"/>
    <w:rsid w:val="00D441FD"/>
    <w:rsid w:val="00D450F4"/>
    <w:rsid w:val="00D4539B"/>
    <w:rsid w:val="00D45A13"/>
    <w:rsid w:val="00D45A7E"/>
    <w:rsid w:val="00D45B22"/>
    <w:rsid w:val="00D460D4"/>
    <w:rsid w:val="00D47135"/>
    <w:rsid w:val="00D50246"/>
    <w:rsid w:val="00D5089A"/>
    <w:rsid w:val="00D50B94"/>
    <w:rsid w:val="00D50E66"/>
    <w:rsid w:val="00D516D5"/>
    <w:rsid w:val="00D5171E"/>
    <w:rsid w:val="00D51722"/>
    <w:rsid w:val="00D51DF6"/>
    <w:rsid w:val="00D51E78"/>
    <w:rsid w:val="00D5438C"/>
    <w:rsid w:val="00D54E35"/>
    <w:rsid w:val="00D552E0"/>
    <w:rsid w:val="00D56951"/>
    <w:rsid w:val="00D572A8"/>
    <w:rsid w:val="00D60209"/>
    <w:rsid w:val="00D60378"/>
    <w:rsid w:val="00D6113C"/>
    <w:rsid w:val="00D61A26"/>
    <w:rsid w:val="00D6227D"/>
    <w:rsid w:val="00D62E99"/>
    <w:rsid w:val="00D6377B"/>
    <w:rsid w:val="00D63C57"/>
    <w:rsid w:val="00D65677"/>
    <w:rsid w:val="00D679C5"/>
    <w:rsid w:val="00D67FAE"/>
    <w:rsid w:val="00D70D92"/>
    <w:rsid w:val="00D71539"/>
    <w:rsid w:val="00D7187F"/>
    <w:rsid w:val="00D726BD"/>
    <w:rsid w:val="00D72DC8"/>
    <w:rsid w:val="00D7351F"/>
    <w:rsid w:val="00D735A9"/>
    <w:rsid w:val="00D73FD5"/>
    <w:rsid w:val="00D74E60"/>
    <w:rsid w:val="00D752E6"/>
    <w:rsid w:val="00D756A5"/>
    <w:rsid w:val="00D76A9F"/>
    <w:rsid w:val="00D7701B"/>
    <w:rsid w:val="00D7717A"/>
    <w:rsid w:val="00D77BF0"/>
    <w:rsid w:val="00D77DFB"/>
    <w:rsid w:val="00D80E3A"/>
    <w:rsid w:val="00D80EDA"/>
    <w:rsid w:val="00D810AF"/>
    <w:rsid w:val="00D820E2"/>
    <w:rsid w:val="00D82523"/>
    <w:rsid w:val="00D83A00"/>
    <w:rsid w:val="00D842E7"/>
    <w:rsid w:val="00D8617C"/>
    <w:rsid w:val="00D86D96"/>
    <w:rsid w:val="00D86E8A"/>
    <w:rsid w:val="00D904DC"/>
    <w:rsid w:val="00D9078B"/>
    <w:rsid w:val="00D90AB9"/>
    <w:rsid w:val="00D90BCD"/>
    <w:rsid w:val="00D91876"/>
    <w:rsid w:val="00D91A05"/>
    <w:rsid w:val="00D92FE0"/>
    <w:rsid w:val="00D930DB"/>
    <w:rsid w:val="00D943B3"/>
    <w:rsid w:val="00D94438"/>
    <w:rsid w:val="00D947F9"/>
    <w:rsid w:val="00D94AD2"/>
    <w:rsid w:val="00D94EC1"/>
    <w:rsid w:val="00D954C8"/>
    <w:rsid w:val="00D96E32"/>
    <w:rsid w:val="00D9735C"/>
    <w:rsid w:val="00D9772B"/>
    <w:rsid w:val="00DA1658"/>
    <w:rsid w:val="00DA1B21"/>
    <w:rsid w:val="00DA2E94"/>
    <w:rsid w:val="00DA4CD7"/>
    <w:rsid w:val="00DA4E00"/>
    <w:rsid w:val="00DA5AAA"/>
    <w:rsid w:val="00DA658B"/>
    <w:rsid w:val="00DA65F1"/>
    <w:rsid w:val="00DA6A2E"/>
    <w:rsid w:val="00DA77E2"/>
    <w:rsid w:val="00DB0C31"/>
    <w:rsid w:val="00DB1140"/>
    <w:rsid w:val="00DB14FE"/>
    <w:rsid w:val="00DB2A70"/>
    <w:rsid w:val="00DB39EF"/>
    <w:rsid w:val="00DB3BEC"/>
    <w:rsid w:val="00DB460A"/>
    <w:rsid w:val="00DB48D0"/>
    <w:rsid w:val="00DB4C57"/>
    <w:rsid w:val="00DB5360"/>
    <w:rsid w:val="00DB7647"/>
    <w:rsid w:val="00DB76EC"/>
    <w:rsid w:val="00DC00BC"/>
    <w:rsid w:val="00DC0E49"/>
    <w:rsid w:val="00DC0F6F"/>
    <w:rsid w:val="00DC1235"/>
    <w:rsid w:val="00DC2740"/>
    <w:rsid w:val="00DC3F98"/>
    <w:rsid w:val="00DC474D"/>
    <w:rsid w:val="00DC4B05"/>
    <w:rsid w:val="00DC51B0"/>
    <w:rsid w:val="00DC520D"/>
    <w:rsid w:val="00DC5C5A"/>
    <w:rsid w:val="00DC6011"/>
    <w:rsid w:val="00DC7461"/>
    <w:rsid w:val="00DC7D68"/>
    <w:rsid w:val="00DD075D"/>
    <w:rsid w:val="00DD18DE"/>
    <w:rsid w:val="00DD1A64"/>
    <w:rsid w:val="00DD1D88"/>
    <w:rsid w:val="00DD212B"/>
    <w:rsid w:val="00DD2C00"/>
    <w:rsid w:val="00DD380C"/>
    <w:rsid w:val="00DD409E"/>
    <w:rsid w:val="00DD5566"/>
    <w:rsid w:val="00DD5903"/>
    <w:rsid w:val="00DD65FC"/>
    <w:rsid w:val="00DD692C"/>
    <w:rsid w:val="00DD69E0"/>
    <w:rsid w:val="00DD6FEF"/>
    <w:rsid w:val="00DD7454"/>
    <w:rsid w:val="00DD7549"/>
    <w:rsid w:val="00DD7A1E"/>
    <w:rsid w:val="00DE0647"/>
    <w:rsid w:val="00DE093F"/>
    <w:rsid w:val="00DE121C"/>
    <w:rsid w:val="00DE13C2"/>
    <w:rsid w:val="00DE1C43"/>
    <w:rsid w:val="00DE1D2B"/>
    <w:rsid w:val="00DE1F64"/>
    <w:rsid w:val="00DE2436"/>
    <w:rsid w:val="00DE2751"/>
    <w:rsid w:val="00DE28BE"/>
    <w:rsid w:val="00DE28D4"/>
    <w:rsid w:val="00DE2DC1"/>
    <w:rsid w:val="00DE4FD1"/>
    <w:rsid w:val="00DE52BB"/>
    <w:rsid w:val="00DE5F22"/>
    <w:rsid w:val="00DE7BBB"/>
    <w:rsid w:val="00DF03C7"/>
    <w:rsid w:val="00DF0943"/>
    <w:rsid w:val="00DF13CB"/>
    <w:rsid w:val="00DF19CA"/>
    <w:rsid w:val="00DF2882"/>
    <w:rsid w:val="00DF341E"/>
    <w:rsid w:val="00DF35E9"/>
    <w:rsid w:val="00DF38A0"/>
    <w:rsid w:val="00DF462A"/>
    <w:rsid w:val="00DF47C5"/>
    <w:rsid w:val="00DF64A8"/>
    <w:rsid w:val="00DF66BD"/>
    <w:rsid w:val="00DF69DA"/>
    <w:rsid w:val="00DF6ED9"/>
    <w:rsid w:val="00E009BE"/>
    <w:rsid w:val="00E00A66"/>
    <w:rsid w:val="00E00C3C"/>
    <w:rsid w:val="00E01277"/>
    <w:rsid w:val="00E02159"/>
    <w:rsid w:val="00E02799"/>
    <w:rsid w:val="00E030C0"/>
    <w:rsid w:val="00E03925"/>
    <w:rsid w:val="00E04DD6"/>
    <w:rsid w:val="00E05743"/>
    <w:rsid w:val="00E05C31"/>
    <w:rsid w:val="00E072F3"/>
    <w:rsid w:val="00E103B1"/>
    <w:rsid w:val="00E10505"/>
    <w:rsid w:val="00E11667"/>
    <w:rsid w:val="00E1275A"/>
    <w:rsid w:val="00E12B9A"/>
    <w:rsid w:val="00E12F78"/>
    <w:rsid w:val="00E13514"/>
    <w:rsid w:val="00E13D04"/>
    <w:rsid w:val="00E14BFA"/>
    <w:rsid w:val="00E1683C"/>
    <w:rsid w:val="00E174F4"/>
    <w:rsid w:val="00E20225"/>
    <w:rsid w:val="00E20B21"/>
    <w:rsid w:val="00E21647"/>
    <w:rsid w:val="00E21669"/>
    <w:rsid w:val="00E216A5"/>
    <w:rsid w:val="00E22100"/>
    <w:rsid w:val="00E2210A"/>
    <w:rsid w:val="00E222AC"/>
    <w:rsid w:val="00E22444"/>
    <w:rsid w:val="00E22541"/>
    <w:rsid w:val="00E22771"/>
    <w:rsid w:val="00E2425B"/>
    <w:rsid w:val="00E24956"/>
    <w:rsid w:val="00E25882"/>
    <w:rsid w:val="00E25AC7"/>
    <w:rsid w:val="00E269FB"/>
    <w:rsid w:val="00E26CAA"/>
    <w:rsid w:val="00E275CC"/>
    <w:rsid w:val="00E30328"/>
    <w:rsid w:val="00E3058F"/>
    <w:rsid w:val="00E305E6"/>
    <w:rsid w:val="00E3096D"/>
    <w:rsid w:val="00E30989"/>
    <w:rsid w:val="00E31401"/>
    <w:rsid w:val="00E3197D"/>
    <w:rsid w:val="00E31A1F"/>
    <w:rsid w:val="00E32B6D"/>
    <w:rsid w:val="00E33D74"/>
    <w:rsid w:val="00E365CD"/>
    <w:rsid w:val="00E3726A"/>
    <w:rsid w:val="00E3784A"/>
    <w:rsid w:val="00E37C8C"/>
    <w:rsid w:val="00E37D96"/>
    <w:rsid w:val="00E40492"/>
    <w:rsid w:val="00E40753"/>
    <w:rsid w:val="00E41BFD"/>
    <w:rsid w:val="00E41D9E"/>
    <w:rsid w:val="00E42404"/>
    <w:rsid w:val="00E4422E"/>
    <w:rsid w:val="00E44752"/>
    <w:rsid w:val="00E44F03"/>
    <w:rsid w:val="00E4501E"/>
    <w:rsid w:val="00E45C1E"/>
    <w:rsid w:val="00E46151"/>
    <w:rsid w:val="00E47417"/>
    <w:rsid w:val="00E476DB"/>
    <w:rsid w:val="00E50703"/>
    <w:rsid w:val="00E51C8E"/>
    <w:rsid w:val="00E52003"/>
    <w:rsid w:val="00E5218A"/>
    <w:rsid w:val="00E521FB"/>
    <w:rsid w:val="00E52791"/>
    <w:rsid w:val="00E53172"/>
    <w:rsid w:val="00E54C66"/>
    <w:rsid w:val="00E553A5"/>
    <w:rsid w:val="00E561E0"/>
    <w:rsid w:val="00E5668C"/>
    <w:rsid w:val="00E567B3"/>
    <w:rsid w:val="00E5746B"/>
    <w:rsid w:val="00E57722"/>
    <w:rsid w:val="00E57D13"/>
    <w:rsid w:val="00E606D2"/>
    <w:rsid w:val="00E60CA1"/>
    <w:rsid w:val="00E60EC7"/>
    <w:rsid w:val="00E61BFA"/>
    <w:rsid w:val="00E621A8"/>
    <w:rsid w:val="00E62D7B"/>
    <w:rsid w:val="00E63FB7"/>
    <w:rsid w:val="00E649E5"/>
    <w:rsid w:val="00E66108"/>
    <w:rsid w:val="00E6691D"/>
    <w:rsid w:val="00E66CC2"/>
    <w:rsid w:val="00E6779D"/>
    <w:rsid w:val="00E679FE"/>
    <w:rsid w:val="00E67AD8"/>
    <w:rsid w:val="00E70F17"/>
    <w:rsid w:val="00E70F59"/>
    <w:rsid w:val="00E710D3"/>
    <w:rsid w:val="00E7137B"/>
    <w:rsid w:val="00E71AD7"/>
    <w:rsid w:val="00E72509"/>
    <w:rsid w:val="00E7299B"/>
    <w:rsid w:val="00E72A87"/>
    <w:rsid w:val="00E766F1"/>
    <w:rsid w:val="00E767FC"/>
    <w:rsid w:val="00E76A25"/>
    <w:rsid w:val="00E77F90"/>
    <w:rsid w:val="00E8072C"/>
    <w:rsid w:val="00E811B6"/>
    <w:rsid w:val="00E813FF"/>
    <w:rsid w:val="00E83575"/>
    <w:rsid w:val="00E83DF7"/>
    <w:rsid w:val="00E853E0"/>
    <w:rsid w:val="00E85436"/>
    <w:rsid w:val="00E85D2F"/>
    <w:rsid w:val="00E86834"/>
    <w:rsid w:val="00E86A99"/>
    <w:rsid w:val="00E877C0"/>
    <w:rsid w:val="00E905DD"/>
    <w:rsid w:val="00E90BC2"/>
    <w:rsid w:val="00E90C8C"/>
    <w:rsid w:val="00E91F89"/>
    <w:rsid w:val="00E92EA3"/>
    <w:rsid w:val="00E9351B"/>
    <w:rsid w:val="00E93663"/>
    <w:rsid w:val="00E94B8D"/>
    <w:rsid w:val="00E95132"/>
    <w:rsid w:val="00E9571B"/>
    <w:rsid w:val="00E96812"/>
    <w:rsid w:val="00E97C8C"/>
    <w:rsid w:val="00EA0FC6"/>
    <w:rsid w:val="00EA2BDC"/>
    <w:rsid w:val="00EA3C21"/>
    <w:rsid w:val="00EA3FA8"/>
    <w:rsid w:val="00EA48AA"/>
    <w:rsid w:val="00EA4939"/>
    <w:rsid w:val="00EA57EC"/>
    <w:rsid w:val="00EA5C10"/>
    <w:rsid w:val="00EA5CCD"/>
    <w:rsid w:val="00EA67E9"/>
    <w:rsid w:val="00EA69E5"/>
    <w:rsid w:val="00EA7DD8"/>
    <w:rsid w:val="00EB05A4"/>
    <w:rsid w:val="00EB06DD"/>
    <w:rsid w:val="00EB08BE"/>
    <w:rsid w:val="00EB0CF5"/>
    <w:rsid w:val="00EB0F3B"/>
    <w:rsid w:val="00EB1153"/>
    <w:rsid w:val="00EB1E86"/>
    <w:rsid w:val="00EB23FD"/>
    <w:rsid w:val="00EB2DE3"/>
    <w:rsid w:val="00EB370E"/>
    <w:rsid w:val="00EB59DD"/>
    <w:rsid w:val="00EB6B85"/>
    <w:rsid w:val="00EC02C9"/>
    <w:rsid w:val="00EC0EC8"/>
    <w:rsid w:val="00EC140A"/>
    <w:rsid w:val="00EC16DF"/>
    <w:rsid w:val="00EC2038"/>
    <w:rsid w:val="00EC4B07"/>
    <w:rsid w:val="00EC637E"/>
    <w:rsid w:val="00EC71FD"/>
    <w:rsid w:val="00EC72A8"/>
    <w:rsid w:val="00ED00F5"/>
    <w:rsid w:val="00ED0AD3"/>
    <w:rsid w:val="00ED273E"/>
    <w:rsid w:val="00ED2A46"/>
    <w:rsid w:val="00ED3ECC"/>
    <w:rsid w:val="00ED5217"/>
    <w:rsid w:val="00ED55C4"/>
    <w:rsid w:val="00ED5CCF"/>
    <w:rsid w:val="00ED66AC"/>
    <w:rsid w:val="00ED6874"/>
    <w:rsid w:val="00ED6FE1"/>
    <w:rsid w:val="00EE0017"/>
    <w:rsid w:val="00EE05CB"/>
    <w:rsid w:val="00EE1340"/>
    <w:rsid w:val="00EE1C06"/>
    <w:rsid w:val="00EE2798"/>
    <w:rsid w:val="00EE2D00"/>
    <w:rsid w:val="00EE4398"/>
    <w:rsid w:val="00EE4491"/>
    <w:rsid w:val="00EE5C16"/>
    <w:rsid w:val="00EE6267"/>
    <w:rsid w:val="00EE62C7"/>
    <w:rsid w:val="00EE6BF8"/>
    <w:rsid w:val="00EF0364"/>
    <w:rsid w:val="00EF0517"/>
    <w:rsid w:val="00EF0AD6"/>
    <w:rsid w:val="00EF25A0"/>
    <w:rsid w:val="00EF39CA"/>
    <w:rsid w:val="00EF3C48"/>
    <w:rsid w:val="00EF4E99"/>
    <w:rsid w:val="00EF52E3"/>
    <w:rsid w:val="00EF6A7E"/>
    <w:rsid w:val="00EF7DBF"/>
    <w:rsid w:val="00F027A5"/>
    <w:rsid w:val="00F0296C"/>
    <w:rsid w:val="00F029E1"/>
    <w:rsid w:val="00F03926"/>
    <w:rsid w:val="00F03FA0"/>
    <w:rsid w:val="00F0580A"/>
    <w:rsid w:val="00F05885"/>
    <w:rsid w:val="00F05977"/>
    <w:rsid w:val="00F05CFA"/>
    <w:rsid w:val="00F060F0"/>
    <w:rsid w:val="00F063B9"/>
    <w:rsid w:val="00F103EC"/>
    <w:rsid w:val="00F10F5B"/>
    <w:rsid w:val="00F11470"/>
    <w:rsid w:val="00F12AA1"/>
    <w:rsid w:val="00F12CAE"/>
    <w:rsid w:val="00F131A3"/>
    <w:rsid w:val="00F139FE"/>
    <w:rsid w:val="00F14A62"/>
    <w:rsid w:val="00F15060"/>
    <w:rsid w:val="00F1596B"/>
    <w:rsid w:val="00F164F3"/>
    <w:rsid w:val="00F17A07"/>
    <w:rsid w:val="00F17FD2"/>
    <w:rsid w:val="00F205CF"/>
    <w:rsid w:val="00F22064"/>
    <w:rsid w:val="00F23ACF"/>
    <w:rsid w:val="00F24254"/>
    <w:rsid w:val="00F24332"/>
    <w:rsid w:val="00F24360"/>
    <w:rsid w:val="00F26F64"/>
    <w:rsid w:val="00F27D1B"/>
    <w:rsid w:val="00F27F42"/>
    <w:rsid w:val="00F31A60"/>
    <w:rsid w:val="00F31CFA"/>
    <w:rsid w:val="00F327D4"/>
    <w:rsid w:val="00F32929"/>
    <w:rsid w:val="00F32DB4"/>
    <w:rsid w:val="00F330F6"/>
    <w:rsid w:val="00F3315A"/>
    <w:rsid w:val="00F33D8B"/>
    <w:rsid w:val="00F34149"/>
    <w:rsid w:val="00F345DC"/>
    <w:rsid w:val="00F34DBD"/>
    <w:rsid w:val="00F34E6B"/>
    <w:rsid w:val="00F35887"/>
    <w:rsid w:val="00F364E3"/>
    <w:rsid w:val="00F36AF9"/>
    <w:rsid w:val="00F36B58"/>
    <w:rsid w:val="00F37150"/>
    <w:rsid w:val="00F41947"/>
    <w:rsid w:val="00F41C9A"/>
    <w:rsid w:val="00F41F7F"/>
    <w:rsid w:val="00F435D4"/>
    <w:rsid w:val="00F439A0"/>
    <w:rsid w:val="00F43BCD"/>
    <w:rsid w:val="00F43C72"/>
    <w:rsid w:val="00F43D12"/>
    <w:rsid w:val="00F44245"/>
    <w:rsid w:val="00F442BF"/>
    <w:rsid w:val="00F46199"/>
    <w:rsid w:val="00F461A8"/>
    <w:rsid w:val="00F4683A"/>
    <w:rsid w:val="00F47987"/>
    <w:rsid w:val="00F50091"/>
    <w:rsid w:val="00F5090B"/>
    <w:rsid w:val="00F51D9A"/>
    <w:rsid w:val="00F52A2D"/>
    <w:rsid w:val="00F52FD9"/>
    <w:rsid w:val="00F53347"/>
    <w:rsid w:val="00F53524"/>
    <w:rsid w:val="00F53E8C"/>
    <w:rsid w:val="00F53F1F"/>
    <w:rsid w:val="00F543AF"/>
    <w:rsid w:val="00F5568C"/>
    <w:rsid w:val="00F56E20"/>
    <w:rsid w:val="00F57854"/>
    <w:rsid w:val="00F61BD0"/>
    <w:rsid w:val="00F61F9B"/>
    <w:rsid w:val="00F62C45"/>
    <w:rsid w:val="00F63522"/>
    <w:rsid w:val="00F635C9"/>
    <w:rsid w:val="00F64B22"/>
    <w:rsid w:val="00F64CB2"/>
    <w:rsid w:val="00F65132"/>
    <w:rsid w:val="00F66185"/>
    <w:rsid w:val="00F6636C"/>
    <w:rsid w:val="00F66CD7"/>
    <w:rsid w:val="00F67AA0"/>
    <w:rsid w:val="00F67F0B"/>
    <w:rsid w:val="00F70E36"/>
    <w:rsid w:val="00F7313B"/>
    <w:rsid w:val="00F74BC7"/>
    <w:rsid w:val="00F751E1"/>
    <w:rsid w:val="00F7539A"/>
    <w:rsid w:val="00F7577A"/>
    <w:rsid w:val="00F75E7E"/>
    <w:rsid w:val="00F75F18"/>
    <w:rsid w:val="00F77C7D"/>
    <w:rsid w:val="00F808F1"/>
    <w:rsid w:val="00F80CB2"/>
    <w:rsid w:val="00F80D71"/>
    <w:rsid w:val="00F820AE"/>
    <w:rsid w:val="00F8351D"/>
    <w:rsid w:val="00F84355"/>
    <w:rsid w:val="00F84F07"/>
    <w:rsid w:val="00F85099"/>
    <w:rsid w:val="00F86135"/>
    <w:rsid w:val="00F86527"/>
    <w:rsid w:val="00F86723"/>
    <w:rsid w:val="00F87AB6"/>
    <w:rsid w:val="00F903F6"/>
    <w:rsid w:val="00F90E4D"/>
    <w:rsid w:val="00F91B1D"/>
    <w:rsid w:val="00F91DE5"/>
    <w:rsid w:val="00F92776"/>
    <w:rsid w:val="00F941B9"/>
    <w:rsid w:val="00F94933"/>
    <w:rsid w:val="00F96DAE"/>
    <w:rsid w:val="00F9782A"/>
    <w:rsid w:val="00F97E5D"/>
    <w:rsid w:val="00FA0321"/>
    <w:rsid w:val="00FA042D"/>
    <w:rsid w:val="00FA1D61"/>
    <w:rsid w:val="00FA221F"/>
    <w:rsid w:val="00FA2ED8"/>
    <w:rsid w:val="00FA335E"/>
    <w:rsid w:val="00FA37D0"/>
    <w:rsid w:val="00FA512E"/>
    <w:rsid w:val="00FA584C"/>
    <w:rsid w:val="00FA5984"/>
    <w:rsid w:val="00FA5CD3"/>
    <w:rsid w:val="00FA5DE0"/>
    <w:rsid w:val="00FA6B6C"/>
    <w:rsid w:val="00FA744D"/>
    <w:rsid w:val="00FB0862"/>
    <w:rsid w:val="00FB0881"/>
    <w:rsid w:val="00FB08CF"/>
    <w:rsid w:val="00FB0E8D"/>
    <w:rsid w:val="00FB1887"/>
    <w:rsid w:val="00FB1F78"/>
    <w:rsid w:val="00FB2AF9"/>
    <w:rsid w:val="00FB413E"/>
    <w:rsid w:val="00FB4EEB"/>
    <w:rsid w:val="00FB520A"/>
    <w:rsid w:val="00FB5ADF"/>
    <w:rsid w:val="00FB6158"/>
    <w:rsid w:val="00FB654F"/>
    <w:rsid w:val="00FB7F23"/>
    <w:rsid w:val="00FC0DFE"/>
    <w:rsid w:val="00FC2156"/>
    <w:rsid w:val="00FC2F56"/>
    <w:rsid w:val="00FC334A"/>
    <w:rsid w:val="00FC352A"/>
    <w:rsid w:val="00FC3F71"/>
    <w:rsid w:val="00FC497F"/>
    <w:rsid w:val="00FC4CCA"/>
    <w:rsid w:val="00FC4E60"/>
    <w:rsid w:val="00FC4F4E"/>
    <w:rsid w:val="00FC7878"/>
    <w:rsid w:val="00FC7D05"/>
    <w:rsid w:val="00FD0391"/>
    <w:rsid w:val="00FD0942"/>
    <w:rsid w:val="00FD0C31"/>
    <w:rsid w:val="00FD17E8"/>
    <w:rsid w:val="00FD2279"/>
    <w:rsid w:val="00FD277B"/>
    <w:rsid w:val="00FD3900"/>
    <w:rsid w:val="00FD556B"/>
    <w:rsid w:val="00FD5BA5"/>
    <w:rsid w:val="00FD6174"/>
    <w:rsid w:val="00FD628F"/>
    <w:rsid w:val="00FD6496"/>
    <w:rsid w:val="00FD65F4"/>
    <w:rsid w:val="00FD6FC5"/>
    <w:rsid w:val="00FD7763"/>
    <w:rsid w:val="00FD7788"/>
    <w:rsid w:val="00FE091F"/>
    <w:rsid w:val="00FE0B86"/>
    <w:rsid w:val="00FE14A2"/>
    <w:rsid w:val="00FE1721"/>
    <w:rsid w:val="00FE1AED"/>
    <w:rsid w:val="00FE24E9"/>
    <w:rsid w:val="00FE2853"/>
    <w:rsid w:val="00FE28A3"/>
    <w:rsid w:val="00FE2C88"/>
    <w:rsid w:val="00FE2EB0"/>
    <w:rsid w:val="00FE311D"/>
    <w:rsid w:val="00FE5FC5"/>
    <w:rsid w:val="00FE6D5B"/>
    <w:rsid w:val="00FE772B"/>
    <w:rsid w:val="00FF03CF"/>
    <w:rsid w:val="00FF2400"/>
    <w:rsid w:val="00FF28A7"/>
    <w:rsid w:val="00FF3888"/>
    <w:rsid w:val="00FF3ABA"/>
    <w:rsid w:val="00FF4DC3"/>
    <w:rsid w:val="00FF5E2C"/>
    <w:rsid w:val="00FF7370"/>
    <w:rsid w:val="00FF7986"/>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191A335"/>
  <w15:docId w15:val="{A657C9AC-5394-4C75-B664-F898D0C9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0A5F"/>
    <w:rPr>
      <w:sz w:val="24"/>
      <w:szCs w:val="24"/>
    </w:rPr>
  </w:style>
  <w:style w:type="paragraph" w:styleId="Heading1">
    <w:name w:val="heading 1"/>
    <w:basedOn w:val="Normal"/>
    <w:next w:val="Normal"/>
    <w:link w:val="Heading1Char"/>
    <w:qFormat/>
    <w:rsid w:val="005979CB"/>
    <w:pPr>
      <w:keepNext/>
      <w:keepLines/>
      <w:jc w:val="center"/>
      <w:outlineLvl w:val="0"/>
    </w:pPr>
    <w:rPr>
      <w:rFonts w:eastAsiaTheme="majorEastAsia" w:cstheme="majorBidi"/>
      <w:b/>
      <w:bCs/>
      <w:szCs w:val="28"/>
      <w:u w:val="single"/>
    </w:rPr>
  </w:style>
  <w:style w:type="paragraph" w:styleId="Heading2">
    <w:name w:val="heading 2"/>
    <w:basedOn w:val="Normal"/>
    <w:next w:val="Normal"/>
    <w:link w:val="Heading2Char"/>
    <w:unhideWhenUsed/>
    <w:qFormat/>
    <w:rsid w:val="005979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Footer">
    <w:name w:val="footer"/>
    <w:basedOn w:val="Normal"/>
    <w:link w:val="FooterChar"/>
    <w:uiPriority w:val="99"/>
    <w:rsid w:val="00A243D0"/>
    <w:pPr>
      <w:tabs>
        <w:tab w:val="center" w:pos="4320"/>
        <w:tab w:val="right" w:pos="8640"/>
      </w:tabs>
    </w:pPr>
  </w:style>
  <w:style w:type="character" w:customStyle="1" w:styleId="FooterChar">
    <w:name w:val="Footer Char"/>
    <w:basedOn w:val="DefaultParagraphFont"/>
    <w:link w:val="Footer"/>
    <w:uiPriority w:val="99"/>
    <w:rsid w:val="00A243D0"/>
    <w:rPr>
      <w:sz w:val="24"/>
      <w:szCs w:val="24"/>
    </w:rPr>
  </w:style>
  <w:style w:type="character" w:styleId="PageNumber">
    <w:name w:val="page number"/>
    <w:basedOn w:val="DefaultParagraphFont"/>
    <w:rsid w:val="00A243D0"/>
  </w:style>
  <w:style w:type="paragraph" w:styleId="ListParagraph">
    <w:name w:val="List Paragraph"/>
    <w:basedOn w:val="Normal"/>
    <w:uiPriority w:val="34"/>
    <w:qFormat/>
    <w:rsid w:val="00A243D0"/>
    <w:pPr>
      <w:ind w:left="720"/>
      <w:contextualSpacing/>
    </w:pPr>
  </w:style>
  <w:style w:type="paragraph" w:styleId="Header">
    <w:name w:val="header"/>
    <w:basedOn w:val="Normal"/>
    <w:link w:val="HeaderChar"/>
    <w:rsid w:val="00D810AF"/>
    <w:pPr>
      <w:tabs>
        <w:tab w:val="center" w:pos="4680"/>
        <w:tab w:val="right" w:pos="9360"/>
      </w:tabs>
    </w:pPr>
  </w:style>
  <w:style w:type="character" w:customStyle="1" w:styleId="HeaderChar">
    <w:name w:val="Header Char"/>
    <w:basedOn w:val="DefaultParagraphFont"/>
    <w:link w:val="Header"/>
    <w:rsid w:val="00D810AF"/>
    <w:rPr>
      <w:sz w:val="24"/>
      <w:szCs w:val="24"/>
    </w:rPr>
  </w:style>
  <w:style w:type="table" w:styleId="TableGrid">
    <w:name w:val="Table Grid"/>
    <w:basedOn w:val="TableNormal"/>
    <w:uiPriority w:val="59"/>
    <w:rsid w:val="002358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F3613"/>
    <w:pPr>
      <w:autoSpaceDE w:val="0"/>
      <w:autoSpaceDN w:val="0"/>
      <w:adjustRightInd w:val="0"/>
    </w:pPr>
    <w:rPr>
      <w:color w:val="000000"/>
      <w:sz w:val="24"/>
      <w:szCs w:val="24"/>
    </w:rPr>
  </w:style>
  <w:style w:type="paragraph" w:styleId="BalloonText">
    <w:name w:val="Balloon Text"/>
    <w:basedOn w:val="Normal"/>
    <w:link w:val="BalloonTextChar"/>
    <w:rsid w:val="0088529C"/>
    <w:rPr>
      <w:rFonts w:ascii="Tahoma" w:hAnsi="Tahoma" w:cs="Tahoma"/>
      <w:sz w:val="16"/>
      <w:szCs w:val="16"/>
    </w:rPr>
  </w:style>
  <w:style w:type="character" w:customStyle="1" w:styleId="BalloonTextChar">
    <w:name w:val="Balloon Text Char"/>
    <w:basedOn w:val="DefaultParagraphFont"/>
    <w:link w:val="BalloonText"/>
    <w:rsid w:val="0088529C"/>
    <w:rPr>
      <w:rFonts w:ascii="Tahoma" w:hAnsi="Tahoma" w:cs="Tahoma"/>
      <w:sz w:val="16"/>
      <w:szCs w:val="16"/>
    </w:rPr>
  </w:style>
  <w:style w:type="character" w:styleId="Emphasis">
    <w:name w:val="Emphasis"/>
    <w:basedOn w:val="DefaultParagraphFont"/>
    <w:uiPriority w:val="20"/>
    <w:qFormat/>
    <w:rsid w:val="002102F8"/>
    <w:rPr>
      <w:b/>
      <w:bCs/>
      <w:i w:val="0"/>
      <w:iCs w:val="0"/>
    </w:rPr>
  </w:style>
  <w:style w:type="character" w:customStyle="1" w:styleId="st1">
    <w:name w:val="st1"/>
    <w:basedOn w:val="DefaultParagraphFont"/>
    <w:rsid w:val="00D22AE8"/>
  </w:style>
  <w:style w:type="character" w:styleId="Hyperlink">
    <w:name w:val="Hyperlink"/>
    <w:basedOn w:val="DefaultParagraphFont"/>
    <w:uiPriority w:val="99"/>
    <w:rsid w:val="00A45240"/>
    <w:rPr>
      <w:color w:val="0000FF" w:themeColor="hyperlink"/>
      <w:u w:val="single"/>
    </w:rPr>
  </w:style>
  <w:style w:type="character" w:customStyle="1" w:styleId="Heading1Char">
    <w:name w:val="Heading 1 Char"/>
    <w:basedOn w:val="DefaultParagraphFont"/>
    <w:link w:val="Heading1"/>
    <w:rsid w:val="005979CB"/>
    <w:rPr>
      <w:rFonts w:eastAsiaTheme="majorEastAsia" w:cstheme="majorBidi"/>
      <w:b/>
      <w:bCs/>
      <w:sz w:val="24"/>
      <w:szCs w:val="28"/>
      <w:u w:val="single"/>
    </w:rPr>
  </w:style>
  <w:style w:type="character" w:customStyle="1" w:styleId="Heading2Char">
    <w:name w:val="Heading 2 Char"/>
    <w:basedOn w:val="DefaultParagraphFont"/>
    <w:link w:val="Heading2"/>
    <w:rsid w:val="005979CB"/>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link w:val="TOCHeadingChar"/>
    <w:uiPriority w:val="39"/>
    <w:semiHidden/>
    <w:unhideWhenUsed/>
    <w:qFormat/>
    <w:rsid w:val="005979CB"/>
    <w:pPr>
      <w:spacing w:line="276" w:lineRule="auto"/>
      <w:outlineLvl w:val="9"/>
    </w:pPr>
  </w:style>
  <w:style w:type="paragraph" w:styleId="TOC1">
    <w:name w:val="toc 1"/>
    <w:basedOn w:val="Normal"/>
    <w:next w:val="Normal"/>
    <w:autoRedefine/>
    <w:uiPriority w:val="39"/>
    <w:qFormat/>
    <w:rsid w:val="005979CB"/>
    <w:pPr>
      <w:tabs>
        <w:tab w:val="right" w:leader="dot" w:pos="9350"/>
      </w:tabs>
      <w:spacing w:after="100" w:line="480" w:lineRule="auto"/>
      <w:contextualSpacing/>
    </w:pPr>
  </w:style>
  <w:style w:type="paragraph" w:styleId="TOC2">
    <w:name w:val="toc 2"/>
    <w:basedOn w:val="Normal"/>
    <w:next w:val="Normal"/>
    <w:autoRedefine/>
    <w:uiPriority w:val="39"/>
    <w:qFormat/>
    <w:rsid w:val="005979CB"/>
    <w:pPr>
      <w:tabs>
        <w:tab w:val="left" w:pos="880"/>
        <w:tab w:val="right" w:leader="dot" w:pos="9350"/>
      </w:tabs>
      <w:spacing w:line="480" w:lineRule="auto"/>
      <w:ind w:left="720"/>
      <w:contextualSpacing/>
    </w:pPr>
    <w:rPr>
      <w:caps/>
      <w:color w:val="000000" w:themeColor="text1"/>
    </w:rPr>
  </w:style>
  <w:style w:type="paragraph" w:styleId="TOC3">
    <w:name w:val="toc 3"/>
    <w:basedOn w:val="Normal"/>
    <w:next w:val="Normal"/>
    <w:autoRedefine/>
    <w:uiPriority w:val="39"/>
    <w:qFormat/>
    <w:rsid w:val="005979CB"/>
    <w:pPr>
      <w:tabs>
        <w:tab w:val="left" w:pos="880"/>
        <w:tab w:val="right" w:leader="dot" w:pos="9350"/>
      </w:tabs>
      <w:spacing w:line="480" w:lineRule="auto"/>
      <w:ind w:left="1440"/>
      <w:contextualSpacing/>
    </w:pPr>
    <w:rPr>
      <w:caps/>
      <w:noProof/>
      <w:color w:val="000000" w:themeColor="text1"/>
    </w:rPr>
  </w:style>
  <w:style w:type="character" w:customStyle="1" w:styleId="TOCHeadingChar">
    <w:name w:val="TOC Heading Char"/>
    <w:basedOn w:val="Heading1Char"/>
    <w:link w:val="TOCHeading"/>
    <w:uiPriority w:val="39"/>
    <w:semiHidden/>
    <w:rsid w:val="005979CB"/>
    <w:rPr>
      <w:rFonts w:eastAsiaTheme="majorEastAsia" w:cstheme="majorBidi"/>
      <w:b/>
      <w:bCs/>
      <w:sz w:val="24"/>
      <w:szCs w:val="28"/>
      <w:u w:val="single"/>
    </w:rPr>
  </w:style>
  <w:style w:type="paragraph" w:customStyle="1" w:styleId="TOCHeading1">
    <w:name w:val="TOC Heading1"/>
    <w:basedOn w:val="TOCHeading"/>
    <w:link w:val="TOCHEADINGChar0"/>
    <w:qFormat/>
    <w:rsid w:val="005979CB"/>
  </w:style>
  <w:style w:type="character" w:customStyle="1" w:styleId="TOCHEADINGChar0">
    <w:name w:val="TOC HEADING Char"/>
    <w:basedOn w:val="TOCHeadingChar"/>
    <w:link w:val="TOCHeading1"/>
    <w:rsid w:val="005979CB"/>
    <w:rPr>
      <w:rFonts w:eastAsiaTheme="majorEastAsia" w:cstheme="majorBidi"/>
      <w:b/>
      <w:bCs/>
      <w:sz w:val="24"/>
      <w:szCs w:val="28"/>
      <w:u w:val="single"/>
    </w:rPr>
  </w:style>
  <w:style w:type="paragraph" w:styleId="HTMLPreformatted">
    <w:name w:val="HTML Preformatted"/>
    <w:basedOn w:val="Normal"/>
    <w:link w:val="HTMLPreformattedChar"/>
    <w:uiPriority w:val="99"/>
    <w:unhideWhenUsed/>
    <w:rsid w:val="00597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79CB"/>
    <w:rPr>
      <w:rFonts w:ascii="Courier New" w:hAnsi="Courier New" w:cs="Courier New"/>
    </w:rPr>
  </w:style>
  <w:style w:type="character" w:customStyle="1" w:styleId="s56">
    <w:name w:val="s56"/>
    <w:rsid w:val="00BF7CC4"/>
  </w:style>
  <w:style w:type="paragraph" w:styleId="NormalWeb">
    <w:name w:val="Normal (Web)"/>
    <w:basedOn w:val="Normal"/>
    <w:uiPriority w:val="99"/>
    <w:rsid w:val="00875D55"/>
    <w:pPr>
      <w:spacing w:before="100" w:beforeAutospacing="1" w:after="100" w:afterAutospacing="1"/>
    </w:pPr>
    <w:rPr>
      <w:rFonts w:ascii="Tahoma" w:hAnsi="Tahoma" w:cs="Tahoma"/>
      <w:color w:val="000000"/>
      <w:sz w:val="20"/>
      <w:szCs w:val="20"/>
    </w:rPr>
  </w:style>
  <w:style w:type="paragraph" w:styleId="PlainText">
    <w:name w:val="Plain Text"/>
    <w:basedOn w:val="Normal"/>
    <w:link w:val="PlainTextChar"/>
    <w:uiPriority w:val="99"/>
    <w:unhideWhenUsed/>
    <w:rsid w:val="00AE7B2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7B26"/>
    <w:rPr>
      <w:rFonts w:ascii="Calibri" w:eastAsiaTheme="minorHAnsi" w:hAnsi="Calibri" w:cstheme="minorBidi"/>
      <w:sz w:val="22"/>
      <w:szCs w:val="21"/>
    </w:rPr>
  </w:style>
  <w:style w:type="paragraph" w:customStyle="1" w:styleId="a">
    <w:name w:val="∙"/>
    <w:rsid w:val="008802D5"/>
    <w:pPr>
      <w:autoSpaceDE w:val="0"/>
      <w:autoSpaceDN w:val="0"/>
      <w:adjustRightInd w:val="0"/>
      <w:ind w:left="-1440"/>
    </w:pPr>
    <w:rPr>
      <w:sz w:val="24"/>
      <w:szCs w:val="24"/>
    </w:rPr>
  </w:style>
  <w:style w:type="paragraph" w:styleId="CommentText">
    <w:name w:val="annotation text"/>
    <w:basedOn w:val="Normal"/>
    <w:link w:val="CommentTextChar"/>
    <w:semiHidden/>
    <w:unhideWhenUsed/>
    <w:rsid w:val="006303CC"/>
    <w:rPr>
      <w:sz w:val="20"/>
      <w:szCs w:val="20"/>
    </w:rPr>
  </w:style>
  <w:style w:type="character" w:customStyle="1" w:styleId="CommentTextChar">
    <w:name w:val="Comment Text Char"/>
    <w:basedOn w:val="DefaultParagraphFont"/>
    <w:link w:val="CommentText"/>
    <w:semiHidden/>
    <w:rsid w:val="006303CC"/>
  </w:style>
  <w:style w:type="paragraph" w:styleId="CommentSubject">
    <w:name w:val="annotation subject"/>
    <w:basedOn w:val="CommentText"/>
    <w:next w:val="CommentText"/>
    <w:link w:val="CommentSubjectChar"/>
    <w:rsid w:val="006303CC"/>
    <w:rPr>
      <w:b/>
      <w:bCs/>
    </w:rPr>
  </w:style>
  <w:style w:type="character" w:customStyle="1" w:styleId="CommentSubjectChar">
    <w:name w:val="Comment Subject Char"/>
    <w:basedOn w:val="CommentTextChar"/>
    <w:link w:val="CommentSubject"/>
    <w:rsid w:val="006303CC"/>
    <w:rPr>
      <w:b/>
      <w:bCs/>
    </w:rPr>
  </w:style>
  <w:style w:type="table" w:customStyle="1" w:styleId="GridTable1Light1">
    <w:name w:val="Grid Table 1 Light1"/>
    <w:basedOn w:val="TableNormal"/>
    <w:uiPriority w:val="46"/>
    <w:rsid w:val="004271BE"/>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rsid w:val="007879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82627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72C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720">
      <w:bodyDiv w:val="1"/>
      <w:marLeft w:val="0"/>
      <w:marRight w:val="0"/>
      <w:marTop w:val="0"/>
      <w:marBottom w:val="0"/>
      <w:divBdr>
        <w:top w:val="none" w:sz="0" w:space="0" w:color="auto"/>
        <w:left w:val="none" w:sz="0" w:space="0" w:color="auto"/>
        <w:bottom w:val="none" w:sz="0" w:space="0" w:color="auto"/>
        <w:right w:val="none" w:sz="0" w:space="0" w:color="auto"/>
      </w:divBdr>
    </w:div>
    <w:div w:id="63182728">
      <w:bodyDiv w:val="1"/>
      <w:marLeft w:val="0"/>
      <w:marRight w:val="0"/>
      <w:marTop w:val="0"/>
      <w:marBottom w:val="0"/>
      <w:divBdr>
        <w:top w:val="none" w:sz="0" w:space="0" w:color="auto"/>
        <w:left w:val="none" w:sz="0" w:space="0" w:color="auto"/>
        <w:bottom w:val="none" w:sz="0" w:space="0" w:color="auto"/>
        <w:right w:val="none" w:sz="0" w:space="0" w:color="auto"/>
      </w:divBdr>
    </w:div>
    <w:div w:id="100995664">
      <w:bodyDiv w:val="1"/>
      <w:marLeft w:val="0"/>
      <w:marRight w:val="0"/>
      <w:marTop w:val="0"/>
      <w:marBottom w:val="0"/>
      <w:divBdr>
        <w:top w:val="none" w:sz="0" w:space="0" w:color="auto"/>
        <w:left w:val="none" w:sz="0" w:space="0" w:color="auto"/>
        <w:bottom w:val="none" w:sz="0" w:space="0" w:color="auto"/>
        <w:right w:val="none" w:sz="0" w:space="0" w:color="auto"/>
      </w:divBdr>
    </w:div>
    <w:div w:id="113254114">
      <w:bodyDiv w:val="1"/>
      <w:marLeft w:val="0"/>
      <w:marRight w:val="0"/>
      <w:marTop w:val="0"/>
      <w:marBottom w:val="0"/>
      <w:divBdr>
        <w:top w:val="none" w:sz="0" w:space="0" w:color="auto"/>
        <w:left w:val="none" w:sz="0" w:space="0" w:color="auto"/>
        <w:bottom w:val="none" w:sz="0" w:space="0" w:color="auto"/>
        <w:right w:val="none" w:sz="0" w:space="0" w:color="auto"/>
      </w:divBdr>
    </w:div>
    <w:div w:id="176773960">
      <w:bodyDiv w:val="1"/>
      <w:marLeft w:val="0"/>
      <w:marRight w:val="0"/>
      <w:marTop w:val="0"/>
      <w:marBottom w:val="0"/>
      <w:divBdr>
        <w:top w:val="none" w:sz="0" w:space="0" w:color="auto"/>
        <w:left w:val="none" w:sz="0" w:space="0" w:color="auto"/>
        <w:bottom w:val="none" w:sz="0" w:space="0" w:color="auto"/>
        <w:right w:val="none" w:sz="0" w:space="0" w:color="auto"/>
      </w:divBdr>
    </w:div>
    <w:div w:id="189029197">
      <w:bodyDiv w:val="1"/>
      <w:marLeft w:val="0"/>
      <w:marRight w:val="0"/>
      <w:marTop w:val="0"/>
      <w:marBottom w:val="0"/>
      <w:divBdr>
        <w:top w:val="none" w:sz="0" w:space="0" w:color="auto"/>
        <w:left w:val="none" w:sz="0" w:space="0" w:color="auto"/>
        <w:bottom w:val="none" w:sz="0" w:space="0" w:color="auto"/>
        <w:right w:val="none" w:sz="0" w:space="0" w:color="auto"/>
      </w:divBdr>
    </w:div>
    <w:div w:id="249898402">
      <w:bodyDiv w:val="1"/>
      <w:marLeft w:val="0"/>
      <w:marRight w:val="0"/>
      <w:marTop w:val="0"/>
      <w:marBottom w:val="0"/>
      <w:divBdr>
        <w:top w:val="none" w:sz="0" w:space="0" w:color="auto"/>
        <w:left w:val="none" w:sz="0" w:space="0" w:color="auto"/>
        <w:bottom w:val="none" w:sz="0" w:space="0" w:color="auto"/>
        <w:right w:val="none" w:sz="0" w:space="0" w:color="auto"/>
      </w:divBdr>
    </w:div>
    <w:div w:id="303388116">
      <w:bodyDiv w:val="1"/>
      <w:marLeft w:val="0"/>
      <w:marRight w:val="0"/>
      <w:marTop w:val="0"/>
      <w:marBottom w:val="0"/>
      <w:divBdr>
        <w:top w:val="none" w:sz="0" w:space="0" w:color="auto"/>
        <w:left w:val="none" w:sz="0" w:space="0" w:color="auto"/>
        <w:bottom w:val="none" w:sz="0" w:space="0" w:color="auto"/>
        <w:right w:val="none" w:sz="0" w:space="0" w:color="auto"/>
      </w:divBdr>
    </w:div>
    <w:div w:id="345866142">
      <w:bodyDiv w:val="1"/>
      <w:marLeft w:val="0"/>
      <w:marRight w:val="0"/>
      <w:marTop w:val="0"/>
      <w:marBottom w:val="0"/>
      <w:divBdr>
        <w:top w:val="none" w:sz="0" w:space="0" w:color="auto"/>
        <w:left w:val="none" w:sz="0" w:space="0" w:color="auto"/>
        <w:bottom w:val="none" w:sz="0" w:space="0" w:color="auto"/>
        <w:right w:val="none" w:sz="0" w:space="0" w:color="auto"/>
      </w:divBdr>
    </w:div>
    <w:div w:id="367995292">
      <w:bodyDiv w:val="1"/>
      <w:marLeft w:val="0"/>
      <w:marRight w:val="0"/>
      <w:marTop w:val="0"/>
      <w:marBottom w:val="0"/>
      <w:divBdr>
        <w:top w:val="none" w:sz="0" w:space="0" w:color="auto"/>
        <w:left w:val="none" w:sz="0" w:space="0" w:color="auto"/>
        <w:bottom w:val="none" w:sz="0" w:space="0" w:color="auto"/>
        <w:right w:val="none" w:sz="0" w:space="0" w:color="auto"/>
      </w:divBdr>
      <w:divsChild>
        <w:div w:id="1036855169">
          <w:marLeft w:val="446"/>
          <w:marRight w:val="0"/>
          <w:marTop w:val="60"/>
          <w:marBottom w:val="60"/>
          <w:divBdr>
            <w:top w:val="none" w:sz="0" w:space="0" w:color="auto"/>
            <w:left w:val="none" w:sz="0" w:space="0" w:color="auto"/>
            <w:bottom w:val="none" w:sz="0" w:space="0" w:color="auto"/>
            <w:right w:val="none" w:sz="0" w:space="0" w:color="auto"/>
          </w:divBdr>
        </w:div>
        <w:div w:id="150486077">
          <w:marLeft w:val="1267"/>
          <w:marRight w:val="0"/>
          <w:marTop w:val="60"/>
          <w:marBottom w:val="60"/>
          <w:divBdr>
            <w:top w:val="none" w:sz="0" w:space="0" w:color="auto"/>
            <w:left w:val="none" w:sz="0" w:space="0" w:color="auto"/>
            <w:bottom w:val="none" w:sz="0" w:space="0" w:color="auto"/>
            <w:right w:val="none" w:sz="0" w:space="0" w:color="auto"/>
          </w:divBdr>
        </w:div>
        <w:div w:id="2120877927">
          <w:marLeft w:val="1267"/>
          <w:marRight w:val="0"/>
          <w:marTop w:val="60"/>
          <w:marBottom w:val="60"/>
          <w:divBdr>
            <w:top w:val="none" w:sz="0" w:space="0" w:color="auto"/>
            <w:left w:val="none" w:sz="0" w:space="0" w:color="auto"/>
            <w:bottom w:val="none" w:sz="0" w:space="0" w:color="auto"/>
            <w:right w:val="none" w:sz="0" w:space="0" w:color="auto"/>
          </w:divBdr>
        </w:div>
        <w:div w:id="1179543262">
          <w:marLeft w:val="446"/>
          <w:marRight w:val="0"/>
          <w:marTop w:val="60"/>
          <w:marBottom w:val="60"/>
          <w:divBdr>
            <w:top w:val="none" w:sz="0" w:space="0" w:color="auto"/>
            <w:left w:val="none" w:sz="0" w:space="0" w:color="auto"/>
            <w:bottom w:val="none" w:sz="0" w:space="0" w:color="auto"/>
            <w:right w:val="none" w:sz="0" w:space="0" w:color="auto"/>
          </w:divBdr>
        </w:div>
        <w:div w:id="1534032523">
          <w:marLeft w:val="1267"/>
          <w:marRight w:val="0"/>
          <w:marTop w:val="60"/>
          <w:marBottom w:val="60"/>
          <w:divBdr>
            <w:top w:val="none" w:sz="0" w:space="0" w:color="auto"/>
            <w:left w:val="none" w:sz="0" w:space="0" w:color="auto"/>
            <w:bottom w:val="none" w:sz="0" w:space="0" w:color="auto"/>
            <w:right w:val="none" w:sz="0" w:space="0" w:color="auto"/>
          </w:divBdr>
        </w:div>
        <w:div w:id="738553722">
          <w:marLeft w:val="1267"/>
          <w:marRight w:val="0"/>
          <w:marTop w:val="60"/>
          <w:marBottom w:val="60"/>
          <w:divBdr>
            <w:top w:val="none" w:sz="0" w:space="0" w:color="auto"/>
            <w:left w:val="none" w:sz="0" w:space="0" w:color="auto"/>
            <w:bottom w:val="none" w:sz="0" w:space="0" w:color="auto"/>
            <w:right w:val="none" w:sz="0" w:space="0" w:color="auto"/>
          </w:divBdr>
        </w:div>
        <w:div w:id="1791124227">
          <w:marLeft w:val="446"/>
          <w:marRight w:val="0"/>
          <w:marTop w:val="60"/>
          <w:marBottom w:val="60"/>
          <w:divBdr>
            <w:top w:val="none" w:sz="0" w:space="0" w:color="auto"/>
            <w:left w:val="none" w:sz="0" w:space="0" w:color="auto"/>
            <w:bottom w:val="none" w:sz="0" w:space="0" w:color="auto"/>
            <w:right w:val="none" w:sz="0" w:space="0" w:color="auto"/>
          </w:divBdr>
        </w:div>
        <w:div w:id="1576084010">
          <w:marLeft w:val="1267"/>
          <w:marRight w:val="0"/>
          <w:marTop w:val="60"/>
          <w:marBottom w:val="60"/>
          <w:divBdr>
            <w:top w:val="none" w:sz="0" w:space="0" w:color="auto"/>
            <w:left w:val="none" w:sz="0" w:space="0" w:color="auto"/>
            <w:bottom w:val="none" w:sz="0" w:space="0" w:color="auto"/>
            <w:right w:val="none" w:sz="0" w:space="0" w:color="auto"/>
          </w:divBdr>
        </w:div>
        <w:div w:id="1425615842">
          <w:marLeft w:val="1267"/>
          <w:marRight w:val="0"/>
          <w:marTop w:val="60"/>
          <w:marBottom w:val="60"/>
          <w:divBdr>
            <w:top w:val="none" w:sz="0" w:space="0" w:color="auto"/>
            <w:left w:val="none" w:sz="0" w:space="0" w:color="auto"/>
            <w:bottom w:val="none" w:sz="0" w:space="0" w:color="auto"/>
            <w:right w:val="none" w:sz="0" w:space="0" w:color="auto"/>
          </w:divBdr>
        </w:div>
        <w:div w:id="1070082822">
          <w:marLeft w:val="1267"/>
          <w:marRight w:val="0"/>
          <w:marTop w:val="60"/>
          <w:marBottom w:val="60"/>
          <w:divBdr>
            <w:top w:val="none" w:sz="0" w:space="0" w:color="auto"/>
            <w:left w:val="none" w:sz="0" w:space="0" w:color="auto"/>
            <w:bottom w:val="none" w:sz="0" w:space="0" w:color="auto"/>
            <w:right w:val="none" w:sz="0" w:space="0" w:color="auto"/>
          </w:divBdr>
        </w:div>
      </w:divsChild>
    </w:div>
    <w:div w:id="371736630">
      <w:bodyDiv w:val="1"/>
      <w:marLeft w:val="0"/>
      <w:marRight w:val="0"/>
      <w:marTop w:val="0"/>
      <w:marBottom w:val="0"/>
      <w:divBdr>
        <w:top w:val="none" w:sz="0" w:space="0" w:color="auto"/>
        <w:left w:val="none" w:sz="0" w:space="0" w:color="auto"/>
        <w:bottom w:val="none" w:sz="0" w:space="0" w:color="auto"/>
        <w:right w:val="none" w:sz="0" w:space="0" w:color="auto"/>
      </w:divBdr>
    </w:div>
    <w:div w:id="388847193">
      <w:bodyDiv w:val="1"/>
      <w:marLeft w:val="0"/>
      <w:marRight w:val="0"/>
      <w:marTop w:val="0"/>
      <w:marBottom w:val="0"/>
      <w:divBdr>
        <w:top w:val="none" w:sz="0" w:space="0" w:color="auto"/>
        <w:left w:val="none" w:sz="0" w:space="0" w:color="auto"/>
        <w:bottom w:val="none" w:sz="0" w:space="0" w:color="auto"/>
        <w:right w:val="none" w:sz="0" w:space="0" w:color="auto"/>
      </w:divBdr>
      <w:divsChild>
        <w:div w:id="862016799">
          <w:marLeft w:val="979"/>
          <w:marRight w:val="0"/>
          <w:marTop w:val="65"/>
          <w:marBottom w:val="0"/>
          <w:divBdr>
            <w:top w:val="none" w:sz="0" w:space="0" w:color="auto"/>
            <w:left w:val="none" w:sz="0" w:space="0" w:color="auto"/>
            <w:bottom w:val="none" w:sz="0" w:space="0" w:color="auto"/>
            <w:right w:val="none" w:sz="0" w:space="0" w:color="auto"/>
          </w:divBdr>
        </w:div>
      </w:divsChild>
    </w:div>
    <w:div w:id="404378328">
      <w:bodyDiv w:val="1"/>
      <w:marLeft w:val="0"/>
      <w:marRight w:val="0"/>
      <w:marTop w:val="0"/>
      <w:marBottom w:val="0"/>
      <w:divBdr>
        <w:top w:val="none" w:sz="0" w:space="0" w:color="auto"/>
        <w:left w:val="none" w:sz="0" w:space="0" w:color="auto"/>
        <w:bottom w:val="none" w:sz="0" w:space="0" w:color="auto"/>
        <w:right w:val="none" w:sz="0" w:space="0" w:color="auto"/>
      </w:divBdr>
    </w:div>
    <w:div w:id="459306866">
      <w:bodyDiv w:val="1"/>
      <w:marLeft w:val="0"/>
      <w:marRight w:val="0"/>
      <w:marTop w:val="0"/>
      <w:marBottom w:val="0"/>
      <w:divBdr>
        <w:top w:val="none" w:sz="0" w:space="0" w:color="auto"/>
        <w:left w:val="none" w:sz="0" w:space="0" w:color="auto"/>
        <w:bottom w:val="none" w:sz="0" w:space="0" w:color="auto"/>
        <w:right w:val="none" w:sz="0" w:space="0" w:color="auto"/>
      </w:divBdr>
    </w:div>
    <w:div w:id="520634076">
      <w:bodyDiv w:val="1"/>
      <w:marLeft w:val="0"/>
      <w:marRight w:val="0"/>
      <w:marTop w:val="0"/>
      <w:marBottom w:val="0"/>
      <w:divBdr>
        <w:top w:val="none" w:sz="0" w:space="0" w:color="auto"/>
        <w:left w:val="none" w:sz="0" w:space="0" w:color="auto"/>
        <w:bottom w:val="none" w:sz="0" w:space="0" w:color="auto"/>
        <w:right w:val="none" w:sz="0" w:space="0" w:color="auto"/>
      </w:divBdr>
    </w:div>
    <w:div w:id="626397741">
      <w:bodyDiv w:val="1"/>
      <w:marLeft w:val="0"/>
      <w:marRight w:val="0"/>
      <w:marTop w:val="0"/>
      <w:marBottom w:val="0"/>
      <w:divBdr>
        <w:top w:val="none" w:sz="0" w:space="0" w:color="auto"/>
        <w:left w:val="none" w:sz="0" w:space="0" w:color="auto"/>
        <w:bottom w:val="none" w:sz="0" w:space="0" w:color="auto"/>
        <w:right w:val="none" w:sz="0" w:space="0" w:color="auto"/>
      </w:divBdr>
    </w:div>
    <w:div w:id="669795923">
      <w:bodyDiv w:val="1"/>
      <w:marLeft w:val="0"/>
      <w:marRight w:val="0"/>
      <w:marTop w:val="0"/>
      <w:marBottom w:val="0"/>
      <w:divBdr>
        <w:top w:val="none" w:sz="0" w:space="0" w:color="auto"/>
        <w:left w:val="none" w:sz="0" w:space="0" w:color="auto"/>
        <w:bottom w:val="none" w:sz="0" w:space="0" w:color="auto"/>
        <w:right w:val="none" w:sz="0" w:space="0" w:color="auto"/>
      </w:divBdr>
    </w:div>
    <w:div w:id="698973586">
      <w:bodyDiv w:val="1"/>
      <w:marLeft w:val="0"/>
      <w:marRight w:val="0"/>
      <w:marTop w:val="0"/>
      <w:marBottom w:val="0"/>
      <w:divBdr>
        <w:top w:val="none" w:sz="0" w:space="0" w:color="auto"/>
        <w:left w:val="none" w:sz="0" w:space="0" w:color="auto"/>
        <w:bottom w:val="none" w:sz="0" w:space="0" w:color="auto"/>
        <w:right w:val="none" w:sz="0" w:space="0" w:color="auto"/>
      </w:divBdr>
    </w:div>
    <w:div w:id="728724581">
      <w:bodyDiv w:val="1"/>
      <w:marLeft w:val="0"/>
      <w:marRight w:val="0"/>
      <w:marTop w:val="0"/>
      <w:marBottom w:val="0"/>
      <w:divBdr>
        <w:top w:val="none" w:sz="0" w:space="0" w:color="auto"/>
        <w:left w:val="none" w:sz="0" w:space="0" w:color="auto"/>
        <w:bottom w:val="none" w:sz="0" w:space="0" w:color="auto"/>
        <w:right w:val="none" w:sz="0" w:space="0" w:color="auto"/>
      </w:divBdr>
    </w:div>
    <w:div w:id="732430425">
      <w:bodyDiv w:val="1"/>
      <w:marLeft w:val="0"/>
      <w:marRight w:val="0"/>
      <w:marTop w:val="0"/>
      <w:marBottom w:val="0"/>
      <w:divBdr>
        <w:top w:val="none" w:sz="0" w:space="0" w:color="auto"/>
        <w:left w:val="none" w:sz="0" w:space="0" w:color="auto"/>
        <w:bottom w:val="none" w:sz="0" w:space="0" w:color="auto"/>
        <w:right w:val="none" w:sz="0" w:space="0" w:color="auto"/>
      </w:divBdr>
    </w:div>
    <w:div w:id="769350854">
      <w:bodyDiv w:val="1"/>
      <w:marLeft w:val="0"/>
      <w:marRight w:val="0"/>
      <w:marTop w:val="0"/>
      <w:marBottom w:val="0"/>
      <w:divBdr>
        <w:top w:val="none" w:sz="0" w:space="0" w:color="auto"/>
        <w:left w:val="none" w:sz="0" w:space="0" w:color="auto"/>
        <w:bottom w:val="none" w:sz="0" w:space="0" w:color="auto"/>
        <w:right w:val="none" w:sz="0" w:space="0" w:color="auto"/>
      </w:divBdr>
    </w:div>
    <w:div w:id="827209298">
      <w:bodyDiv w:val="1"/>
      <w:marLeft w:val="0"/>
      <w:marRight w:val="0"/>
      <w:marTop w:val="0"/>
      <w:marBottom w:val="0"/>
      <w:divBdr>
        <w:top w:val="none" w:sz="0" w:space="0" w:color="auto"/>
        <w:left w:val="none" w:sz="0" w:space="0" w:color="auto"/>
        <w:bottom w:val="none" w:sz="0" w:space="0" w:color="auto"/>
        <w:right w:val="none" w:sz="0" w:space="0" w:color="auto"/>
      </w:divBdr>
    </w:div>
    <w:div w:id="832069702">
      <w:bodyDiv w:val="1"/>
      <w:marLeft w:val="0"/>
      <w:marRight w:val="0"/>
      <w:marTop w:val="0"/>
      <w:marBottom w:val="0"/>
      <w:divBdr>
        <w:top w:val="none" w:sz="0" w:space="0" w:color="auto"/>
        <w:left w:val="none" w:sz="0" w:space="0" w:color="auto"/>
        <w:bottom w:val="none" w:sz="0" w:space="0" w:color="auto"/>
        <w:right w:val="none" w:sz="0" w:space="0" w:color="auto"/>
      </w:divBdr>
    </w:div>
    <w:div w:id="917180063">
      <w:bodyDiv w:val="1"/>
      <w:marLeft w:val="0"/>
      <w:marRight w:val="0"/>
      <w:marTop w:val="0"/>
      <w:marBottom w:val="0"/>
      <w:divBdr>
        <w:top w:val="none" w:sz="0" w:space="0" w:color="auto"/>
        <w:left w:val="none" w:sz="0" w:space="0" w:color="auto"/>
        <w:bottom w:val="none" w:sz="0" w:space="0" w:color="auto"/>
        <w:right w:val="none" w:sz="0" w:space="0" w:color="auto"/>
      </w:divBdr>
    </w:div>
    <w:div w:id="974725702">
      <w:bodyDiv w:val="1"/>
      <w:marLeft w:val="0"/>
      <w:marRight w:val="0"/>
      <w:marTop w:val="0"/>
      <w:marBottom w:val="0"/>
      <w:divBdr>
        <w:top w:val="none" w:sz="0" w:space="0" w:color="auto"/>
        <w:left w:val="none" w:sz="0" w:space="0" w:color="auto"/>
        <w:bottom w:val="none" w:sz="0" w:space="0" w:color="auto"/>
        <w:right w:val="none" w:sz="0" w:space="0" w:color="auto"/>
      </w:divBdr>
    </w:div>
    <w:div w:id="977685399">
      <w:bodyDiv w:val="1"/>
      <w:marLeft w:val="0"/>
      <w:marRight w:val="0"/>
      <w:marTop w:val="0"/>
      <w:marBottom w:val="0"/>
      <w:divBdr>
        <w:top w:val="none" w:sz="0" w:space="0" w:color="auto"/>
        <w:left w:val="none" w:sz="0" w:space="0" w:color="auto"/>
        <w:bottom w:val="none" w:sz="0" w:space="0" w:color="auto"/>
        <w:right w:val="none" w:sz="0" w:space="0" w:color="auto"/>
      </w:divBdr>
      <w:divsChild>
        <w:div w:id="325401292">
          <w:marLeft w:val="547"/>
          <w:marRight w:val="0"/>
          <w:marTop w:val="86"/>
          <w:marBottom w:val="0"/>
          <w:divBdr>
            <w:top w:val="none" w:sz="0" w:space="0" w:color="auto"/>
            <w:left w:val="none" w:sz="0" w:space="0" w:color="auto"/>
            <w:bottom w:val="none" w:sz="0" w:space="0" w:color="auto"/>
            <w:right w:val="none" w:sz="0" w:space="0" w:color="auto"/>
          </w:divBdr>
        </w:div>
      </w:divsChild>
    </w:div>
    <w:div w:id="998311059">
      <w:bodyDiv w:val="1"/>
      <w:marLeft w:val="0"/>
      <w:marRight w:val="0"/>
      <w:marTop w:val="0"/>
      <w:marBottom w:val="0"/>
      <w:divBdr>
        <w:top w:val="none" w:sz="0" w:space="0" w:color="auto"/>
        <w:left w:val="none" w:sz="0" w:space="0" w:color="auto"/>
        <w:bottom w:val="none" w:sz="0" w:space="0" w:color="auto"/>
        <w:right w:val="none" w:sz="0" w:space="0" w:color="auto"/>
      </w:divBdr>
    </w:div>
    <w:div w:id="1096706137">
      <w:bodyDiv w:val="1"/>
      <w:marLeft w:val="0"/>
      <w:marRight w:val="0"/>
      <w:marTop w:val="0"/>
      <w:marBottom w:val="0"/>
      <w:divBdr>
        <w:top w:val="none" w:sz="0" w:space="0" w:color="auto"/>
        <w:left w:val="none" w:sz="0" w:space="0" w:color="auto"/>
        <w:bottom w:val="none" w:sz="0" w:space="0" w:color="auto"/>
        <w:right w:val="none" w:sz="0" w:space="0" w:color="auto"/>
      </w:divBdr>
      <w:divsChild>
        <w:div w:id="118456148">
          <w:marLeft w:val="994"/>
          <w:marRight w:val="0"/>
          <w:marTop w:val="120"/>
          <w:marBottom w:val="120"/>
          <w:divBdr>
            <w:top w:val="none" w:sz="0" w:space="0" w:color="auto"/>
            <w:left w:val="none" w:sz="0" w:space="0" w:color="auto"/>
            <w:bottom w:val="none" w:sz="0" w:space="0" w:color="auto"/>
            <w:right w:val="none" w:sz="0" w:space="0" w:color="auto"/>
          </w:divBdr>
        </w:div>
        <w:div w:id="1955818834">
          <w:marLeft w:val="994"/>
          <w:marRight w:val="0"/>
          <w:marTop w:val="120"/>
          <w:marBottom w:val="120"/>
          <w:divBdr>
            <w:top w:val="none" w:sz="0" w:space="0" w:color="auto"/>
            <w:left w:val="none" w:sz="0" w:space="0" w:color="auto"/>
            <w:bottom w:val="none" w:sz="0" w:space="0" w:color="auto"/>
            <w:right w:val="none" w:sz="0" w:space="0" w:color="auto"/>
          </w:divBdr>
        </w:div>
        <w:div w:id="1736314650">
          <w:marLeft w:val="994"/>
          <w:marRight w:val="0"/>
          <w:marTop w:val="120"/>
          <w:marBottom w:val="120"/>
          <w:divBdr>
            <w:top w:val="none" w:sz="0" w:space="0" w:color="auto"/>
            <w:left w:val="none" w:sz="0" w:space="0" w:color="auto"/>
            <w:bottom w:val="none" w:sz="0" w:space="0" w:color="auto"/>
            <w:right w:val="none" w:sz="0" w:space="0" w:color="auto"/>
          </w:divBdr>
        </w:div>
        <w:div w:id="1785884315">
          <w:marLeft w:val="994"/>
          <w:marRight w:val="0"/>
          <w:marTop w:val="120"/>
          <w:marBottom w:val="120"/>
          <w:divBdr>
            <w:top w:val="none" w:sz="0" w:space="0" w:color="auto"/>
            <w:left w:val="none" w:sz="0" w:space="0" w:color="auto"/>
            <w:bottom w:val="none" w:sz="0" w:space="0" w:color="auto"/>
            <w:right w:val="none" w:sz="0" w:space="0" w:color="auto"/>
          </w:divBdr>
        </w:div>
        <w:div w:id="1664770791">
          <w:marLeft w:val="994"/>
          <w:marRight w:val="0"/>
          <w:marTop w:val="120"/>
          <w:marBottom w:val="120"/>
          <w:divBdr>
            <w:top w:val="none" w:sz="0" w:space="0" w:color="auto"/>
            <w:left w:val="none" w:sz="0" w:space="0" w:color="auto"/>
            <w:bottom w:val="none" w:sz="0" w:space="0" w:color="auto"/>
            <w:right w:val="none" w:sz="0" w:space="0" w:color="auto"/>
          </w:divBdr>
        </w:div>
        <w:div w:id="191309850">
          <w:marLeft w:val="994"/>
          <w:marRight w:val="0"/>
          <w:marTop w:val="120"/>
          <w:marBottom w:val="120"/>
          <w:divBdr>
            <w:top w:val="none" w:sz="0" w:space="0" w:color="auto"/>
            <w:left w:val="none" w:sz="0" w:space="0" w:color="auto"/>
            <w:bottom w:val="none" w:sz="0" w:space="0" w:color="auto"/>
            <w:right w:val="none" w:sz="0" w:space="0" w:color="auto"/>
          </w:divBdr>
        </w:div>
        <w:div w:id="563875719">
          <w:marLeft w:val="994"/>
          <w:marRight w:val="0"/>
          <w:marTop w:val="120"/>
          <w:marBottom w:val="120"/>
          <w:divBdr>
            <w:top w:val="none" w:sz="0" w:space="0" w:color="auto"/>
            <w:left w:val="none" w:sz="0" w:space="0" w:color="auto"/>
            <w:bottom w:val="none" w:sz="0" w:space="0" w:color="auto"/>
            <w:right w:val="none" w:sz="0" w:space="0" w:color="auto"/>
          </w:divBdr>
        </w:div>
        <w:div w:id="1995911306">
          <w:marLeft w:val="994"/>
          <w:marRight w:val="0"/>
          <w:marTop w:val="120"/>
          <w:marBottom w:val="120"/>
          <w:divBdr>
            <w:top w:val="none" w:sz="0" w:space="0" w:color="auto"/>
            <w:left w:val="none" w:sz="0" w:space="0" w:color="auto"/>
            <w:bottom w:val="none" w:sz="0" w:space="0" w:color="auto"/>
            <w:right w:val="none" w:sz="0" w:space="0" w:color="auto"/>
          </w:divBdr>
        </w:div>
      </w:divsChild>
    </w:div>
    <w:div w:id="1098872736">
      <w:bodyDiv w:val="1"/>
      <w:marLeft w:val="0"/>
      <w:marRight w:val="0"/>
      <w:marTop w:val="0"/>
      <w:marBottom w:val="0"/>
      <w:divBdr>
        <w:top w:val="none" w:sz="0" w:space="0" w:color="auto"/>
        <w:left w:val="none" w:sz="0" w:space="0" w:color="auto"/>
        <w:bottom w:val="none" w:sz="0" w:space="0" w:color="auto"/>
        <w:right w:val="none" w:sz="0" w:space="0" w:color="auto"/>
      </w:divBdr>
      <w:divsChild>
        <w:div w:id="1485467140">
          <w:marLeft w:val="734"/>
          <w:marRight w:val="0"/>
          <w:marTop w:val="100"/>
          <w:marBottom w:val="100"/>
          <w:divBdr>
            <w:top w:val="none" w:sz="0" w:space="0" w:color="auto"/>
            <w:left w:val="none" w:sz="0" w:space="0" w:color="auto"/>
            <w:bottom w:val="none" w:sz="0" w:space="0" w:color="auto"/>
            <w:right w:val="none" w:sz="0" w:space="0" w:color="auto"/>
          </w:divBdr>
        </w:div>
        <w:div w:id="2067602639">
          <w:marLeft w:val="734"/>
          <w:marRight w:val="0"/>
          <w:marTop w:val="100"/>
          <w:marBottom w:val="100"/>
          <w:divBdr>
            <w:top w:val="none" w:sz="0" w:space="0" w:color="auto"/>
            <w:left w:val="none" w:sz="0" w:space="0" w:color="auto"/>
            <w:bottom w:val="none" w:sz="0" w:space="0" w:color="auto"/>
            <w:right w:val="none" w:sz="0" w:space="0" w:color="auto"/>
          </w:divBdr>
        </w:div>
        <w:div w:id="200899811">
          <w:marLeft w:val="734"/>
          <w:marRight w:val="0"/>
          <w:marTop w:val="100"/>
          <w:marBottom w:val="100"/>
          <w:divBdr>
            <w:top w:val="none" w:sz="0" w:space="0" w:color="auto"/>
            <w:left w:val="none" w:sz="0" w:space="0" w:color="auto"/>
            <w:bottom w:val="none" w:sz="0" w:space="0" w:color="auto"/>
            <w:right w:val="none" w:sz="0" w:space="0" w:color="auto"/>
          </w:divBdr>
        </w:div>
        <w:div w:id="2002584369">
          <w:marLeft w:val="734"/>
          <w:marRight w:val="0"/>
          <w:marTop w:val="100"/>
          <w:marBottom w:val="100"/>
          <w:divBdr>
            <w:top w:val="none" w:sz="0" w:space="0" w:color="auto"/>
            <w:left w:val="none" w:sz="0" w:space="0" w:color="auto"/>
            <w:bottom w:val="none" w:sz="0" w:space="0" w:color="auto"/>
            <w:right w:val="none" w:sz="0" w:space="0" w:color="auto"/>
          </w:divBdr>
        </w:div>
        <w:div w:id="1871189526">
          <w:marLeft w:val="734"/>
          <w:marRight w:val="0"/>
          <w:marTop w:val="100"/>
          <w:marBottom w:val="100"/>
          <w:divBdr>
            <w:top w:val="none" w:sz="0" w:space="0" w:color="auto"/>
            <w:left w:val="none" w:sz="0" w:space="0" w:color="auto"/>
            <w:bottom w:val="none" w:sz="0" w:space="0" w:color="auto"/>
            <w:right w:val="none" w:sz="0" w:space="0" w:color="auto"/>
          </w:divBdr>
        </w:div>
        <w:div w:id="2140295475">
          <w:marLeft w:val="734"/>
          <w:marRight w:val="0"/>
          <w:marTop w:val="100"/>
          <w:marBottom w:val="140"/>
          <w:divBdr>
            <w:top w:val="none" w:sz="0" w:space="0" w:color="auto"/>
            <w:left w:val="none" w:sz="0" w:space="0" w:color="auto"/>
            <w:bottom w:val="none" w:sz="0" w:space="0" w:color="auto"/>
            <w:right w:val="none" w:sz="0" w:space="0" w:color="auto"/>
          </w:divBdr>
        </w:div>
        <w:div w:id="1472211692">
          <w:marLeft w:val="1454"/>
          <w:marRight w:val="0"/>
          <w:marTop w:val="100"/>
          <w:marBottom w:val="100"/>
          <w:divBdr>
            <w:top w:val="none" w:sz="0" w:space="0" w:color="auto"/>
            <w:left w:val="none" w:sz="0" w:space="0" w:color="auto"/>
            <w:bottom w:val="none" w:sz="0" w:space="0" w:color="auto"/>
            <w:right w:val="none" w:sz="0" w:space="0" w:color="auto"/>
          </w:divBdr>
        </w:div>
        <w:div w:id="627127269">
          <w:marLeft w:val="1454"/>
          <w:marRight w:val="0"/>
          <w:marTop w:val="100"/>
          <w:marBottom w:val="100"/>
          <w:divBdr>
            <w:top w:val="none" w:sz="0" w:space="0" w:color="auto"/>
            <w:left w:val="none" w:sz="0" w:space="0" w:color="auto"/>
            <w:bottom w:val="none" w:sz="0" w:space="0" w:color="auto"/>
            <w:right w:val="none" w:sz="0" w:space="0" w:color="auto"/>
          </w:divBdr>
        </w:div>
        <w:div w:id="1433089951">
          <w:marLeft w:val="1454"/>
          <w:marRight w:val="0"/>
          <w:marTop w:val="100"/>
          <w:marBottom w:val="100"/>
          <w:divBdr>
            <w:top w:val="none" w:sz="0" w:space="0" w:color="auto"/>
            <w:left w:val="none" w:sz="0" w:space="0" w:color="auto"/>
            <w:bottom w:val="none" w:sz="0" w:space="0" w:color="auto"/>
            <w:right w:val="none" w:sz="0" w:space="0" w:color="auto"/>
          </w:divBdr>
        </w:div>
        <w:div w:id="1295452151">
          <w:marLeft w:val="1454"/>
          <w:marRight w:val="0"/>
          <w:marTop w:val="100"/>
          <w:marBottom w:val="100"/>
          <w:divBdr>
            <w:top w:val="none" w:sz="0" w:space="0" w:color="auto"/>
            <w:left w:val="none" w:sz="0" w:space="0" w:color="auto"/>
            <w:bottom w:val="none" w:sz="0" w:space="0" w:color="auto"/>
            <w:right w:val="none" w:sz="0" w:space="0" w:color="auto"/>
          </w:divBdr>
        </w:div>
        <w:div w:id="1508979674">
          <w:marLeft w:val="1454"/>
          <w:marRight w:val="0"/>
          <w:marTop w:val="100"/>
          <w:marBottom w:val="100"/>
          <w:divBdr>
            <w:top w:val="none" w:sz="0" w:space="0" w:color="auto"/>
            <w:left w:val="none" w:sz="0" w:space="0" w:color="auto"/>
            <w:bottom w:val="none" w:sz="0" w:space="0" w:color="auto"/>
            <w:right w:val="none" w:sz="0" w:space="0" w:color="auto"/>
          </w:divBdr>
        </w:div>
      </w:divsChild>
    </w:div>
    <w:div w:id="1104955053">
      <w:bodyDiv w:val="1"/>
      <w:marLeft w:val="0"/>
      <w:marRight w:val="0"/>
      <w:marTop w:val="0"/>
      <w:marBottom w:val="0"/>
      <w:divBdr>
        <w:top w:val="none" w:sz="0" w:space="0" w:color="auto"/>
        <w:left w:val="none" w:sz="0" w:space="0" w:color="auto"/>
        <w:bottom w:val="none" w:sz="0" w:space="0" w:color="auto"/>
        <w:right w:val="none" w:sz="0" w:space="0" w:color="auto"/>
      </w:divBdr>
    </w:div>
    <w:div w:id="1109352581">
      <w:bodyDiv w:val="1"/>
      <w:marLeft w:val="0"/>
      <w:marRight w:val="0"/>
      <w:marTop w:val="0"/>
      <w:marBottom w:val="0"/>
      <w:divBdr>
        <w:top w:val="none" w:sz="0" w:space="0" w:color="auto"/>
        <w:left w:val="none" w:sz="0" w:space="0" w:color="auto"/>
        <w:bottom w:val="none" w:sz="0" w:space="0" w:color="auto"/>
        <w:right w:val="none" w:sz="0" w:space="0" w:color="auto"/>
      </w:divBdr>
      <w:divsChild>
        <w:div w:id="478151739">
          <w:marLeft w:val="734"/>
          <w:marRight w:val="0"/>
          <w:marTop w:val="80"/>
          <w:marBottom w:val="80"/>
          <w:divBdr>
            <w:top w:val="none" w:sz="0" w:space="0" w:color="auto"/>
            <w:left w:val="none" w:sz="0" w:space="0" w:color="auto"/>
            <w:bottom w:val="none" w:sz="0" w:space="0" w:color="auto"/>
            <w:right w:val="none" w:sz="0" w:space="0" w:color="auto"/>
          </w:divBdr>
        </w:div>
        <w:div w:id="927737363">
          <w:marLeft w:val="1454"/>
          <w:marRight w:val="0"/>
          <w:marTop w:val="80"/>
          <w:marBottom w:val="80"/>
          <w:divBdr>
            <w:top w:val="none" w:sz="0" w:space="0" w:color="auto"/>
            <w:left w:val="none" w:sz="0" w:space="0" w:color="auto"/>
            <w:bottom w:val="none" w:sz="0" w:space="0" w:color="auto"/>
            <w:right w:val="none" w:sz="0" w:space="0" w:color="auto"/>
          </w:divBdr>
        </w:div>
        <w:div w:id="1872498102">
          <w:marLeft w:val="734"/>
          <w:marRight w:val="0"/>
          <w:marTop w:val="80"/>
          <w:marBottom w:val="80"/>
          <w:divBdr>
            <w:top w:val="none" w:sz="0" w:space="0" w:color="auto"/>
            <w:left w:val="none" w:sz="0" w:space="0" w:color="auto"/>
            <w:bottom w:val="none" w:sz="0" w:space="0" w:color="auto"/>
            <w:right w:val="none" w:sz="0" w:space="0" w:color="auto"/>
          </w:divBdr>
        </w:div>
        <w:div w:id="876699076">
          <w:marLeft w:val="1454"/>
          <w:marRight w:val="0"/>
          <w:marTop w:val="80"/>
          <w:marBottom w:val="80"/>
          <w:divBdr>
            <w:top w:val="none" w:sz="0" w:space="0" w:color="auto"/>
            <w:left w:val="none" w:sz="0" w:space="0" w:color="auto"/>
            <w:bottom w:val="none" w:sz="0" w:space="0" w:color="auto"/>
            <w:right w:val="none" w:sz="0" w:space="0" w:color="auto"/>
          </w:divBdr>
        </w:div>
        <w:div w:id="1410613525">
          <w:marLeft w:val="1454"/>
          <w:marRight w:val="0"/>
          <w:marTop w:val="80"/>
          <w:marBottom w:val="80"/>
          <w:divBdr>
            <w:top w:val="none" w:sz="0" w:space="0" w:color="auto"/>
            <w:left w:val="none" w:sz="0" w:space="0" w:color="auto"/>
            <w:bottom w:val="none" w:sz="0" w:space="0" w:color="auto"/>
            <w:right w:val="none" w:sz="0" w:space="0" w:color="auto"/>
          </w:divBdr>
        </w:div>
        <w:div w:id="109979313">
          <w:marLeft w:val="734"/>
          <w:marRight w:val="0"/>
          <w:marTop w:val="80"/>
          <w:marBottom w:val="80"/>
          <w:divBdr>
            <w:top w:val="none" w:sz="0" w:space="0" w:color="auto"/>
            <w:left w:val="none" w:sz="0" w:space="0" w:color="auto"/>
            <w:bottom w:val="none" w:sz="0" w:space="0" w:color="auto"/>
            <w:right w:val="none" w:sz="0" w:space="0" w:color="auto"/>
          </w:divBdr>
        </w:div>
        <w:div w:id="454375884">
          <w:marLeft w:val="734"/>
          <w:marRight w:val="0"/>
          <w:marTop w:val="80"/>
          <w:marBottom w:val="80"/>
          <w:divBdr>
            <w:top w:val="none" w:sz="0" w:space="0" w:color="auto"/>
            <w:left w:val="none" w:sz="0" w:space="0" w:color="auto"/>
            <w:bottom w:val="none" w:sz="0" w:space="0" w:color="auto"/>
            <w:right w:val="none" w:sz="0" w:space="0" w:color="auto"/>
          </w:divBdr>
        </w:div>
        <w:div w:id="62992515">
          <w:marLeft w:val="734"/>
          <w:marRight w:val="0"/>
          <w:marTop w:val="80"/>
          <w:marBottom w:val="80"/>
          <w:divBdr>
            <w:top w:val="none" w:sz="0" w:space="0" w:color="auto"/>
            <w:left w:val="none" w:sz="0" w:space="0" w:color="auto"/>
            <w:bottom w:val="none" w:sz="0" w:space="0" w:color="auto"/>
            <w:right w:val="none" w:sz="0" w:space="0" w:color="auto"/>
          </w:divBdr>
        </w:div>
        <w:div w:id="850142719">
          <w:marLeft w:val="734"/>
          <w:marRight w:val="0"/>
          <w:marTop w:val="80"/>
          <w:marBottom w:val="80"/>
          <w:divBdr>
            <w:top w:val="none" w:sz="0" w:space="0" w:color="auto"/>
            <w:left w:val="none" w:sz="0" w:space="0" w:color="auto"/>
            <w:bottom w:val="none" w:sz="0" w:space="0" w:color="auto"/>
            <w:right w:val="none" w:sz="0" w:space="0" w:color="auto"/>
          </w:divBdr>
        </w:div>
      </w:divsChild>
    </w:div>
    <w:div w:id="1123114876">
      <w:bodyDiv w:val="1"/>
      <w:marLeft w:val="0"/>
      <w:marRight w:val="0"/>
      <w:marTop w:val="0"/>
      <w:marBottom w:val="0"/>
      <w:divBdr>
        <w:top w:val="none" w:sz="0" w:space="0" w:color="auto"/>
        <w:left w:val="none" w:sz="0" w:space="0" w:color="auto"/>
        <w:bottom w:val="none" w:sz="0" w:space="0" w:color="auto"/>
        <w:right w:val="none" w:sz="0" w:space="0" w:color="auto"/>
      </w:divBdr>
    </w:div>
    <w:div w:id="1158233684">
      <w:bodyDiv w:val="1"/>
      <w:marLeft w:val="0"/>
      <w:marRight w:val="0"/>
      <w:marTop w:val="0"/>
      <w:marBottom w:val="0"/>
      <w:divBdr>
        <w:top w:val="none" w:sz="0" w:space="0" w:color="auto"/>
        <w:left w:val="none" w:sz="0" w:space="0" w:color="auto"/>
        <w:bottom w:val="none" w:sz="0" w:space="0" w:color="auto"/>
        <w:right w:val="none" w:sz="0" w:space="0" w:color="auto"/>
      </w:divBdr>
    </w:div>
    <w:div w:id="1209684699">
      <w:bodyDiv w:val="1"/>
      <w:marLeft w:val="0"/>
      <w:marRight w:val="0"/>
      <w:marTop w:val="0"/>
      <w:marBottom w:val="0"/>
      <w:divBdr>
        <w:top w:val="none" w:sz="0" w:space="0" w:color="auto"/>
        <w:left w:val="none" w:sz="0" w:space="0" w:color="auto"/>
        <w:bottom w:val="none" w:sz="0" w:space="0" w:color="auto"/>
        <w:right w:val="none" w:sz="0" w:space="0" w:color="auto"/>
      </w:divBdr>
    </w:div>
    <w:div w:id="1218707890">
      <w:bodyDiv w:val="1"/>
      <w:marLeft w:val="0"/>
      <w:marRight w:val="0"/>
      <w:marTop w:val="0"/>
      <w:marBottom w:val="0"/>
      <w:divBdr>
        <w:top w:val="none" w:sz="0" w:space="0" w:color="auto"/>
        <w:left w:val="none" w:sz="0" w:space="0" w:color="auto"/>
        <w:bottom w:val="none" w:sz="0" w:space="0" w:color="auto"/>
        <w:right w:val="none" w:sz="0" w:space="0" w:color="auto"/>
      </w:divBdr>
    </w:div>
    <w:div w:id="1251036744">
      <w:bodyDiv w:val="1"/>
      <w:marLeft w:val="0"/>
      <w:marRight w:val="0"/>
      <w:marTop w:val="0"/>
      <w:marBottom w:val="0"/>
      <w:divBdr>
        <w:top w:val="none" w:sz="0" w:space="0" w:color="auto"/>
        <w:left w:val="none" w:sz="0" w:space="0" w:color="auto"/>
        <w:bottom w:val="none" w:sz="0" w:space="0" w:color="auto"/>
        <w:right w:val="none" w:sz="0" w:space="0" w:color="auto"/>
      </w:divBdr>
    </w:div>
    <w:div w:id="1320841346">
      <w:bodyDiv w:val="1"/>
      <w:marLeft w:val="0"/>
      <w:marRight w:val="0"/>
      <w:marTop w:val="0"/>
      <w:marBottom w:val="0"/>
      <w:divBdr>
        <w:top w:val="none" w:sz="0" w:space="0" w:color="auto"/>
        <w:left w:val="none" w:sz="0" w:space="0" w:color="auto"/>
        <w:bottom w:val="none" w:sz="0" w:space="0" w:color="auto"/>
        <w:right w:val="none" w:sz="0" w:space="0" w:color="auto"/>
      </w:divBdr>
    </w:div>
    <w:div w:id="1392314182">
      <w:bodyDiv w:val="1"/>
      <w:marLeft w:val="0"/>
      <w:marRight w:val="0"/>
      <w:marTop w:val="0"/>
      <w:marBottom w:val="0"/>
      <w:divBdr>
        <w:top w:val="none" w:sz="0" w:space="0" w:color="auto"/>
        <w:left w:val="none" w:sz="0" w:space="0" w:color="auto"/>
        <w:bottom w:val="none" w:sz="0" w:space="0" w:color="auto"/>
        <w:right w:val="none" w:sz="0" w:space="0" w:color="auto"/>
      </w:divBdr>
    </w:div>
    <w:div w:id="1463503692">
      <w:bodyDiv w:val="1"/>
      <w:marLeft w:val="0"/>
      <w:marRight w:val="0"/>
      <w:marTop w:val="0"/>
      <w:marBottom w:val="0"/>
      <w:divBdr>
        <w:top w:val="none" w:sz="0" w:space="0" w:color="auto"/>
        <w:left w:val="none" w:sz="0" w:space="0" w:color="auto"/>
        <w:bottom w:val="none" w:sz="0" w:space="0" w:color="auto"/>
        <w:right w:val="none" w:sz="0" w:space="0" w:color="auto"/>
      </w:divBdr>
    </w:div>
    <w:div w:id="1499810336">
      <w:bodyDiv w:val="1"/>
      <w:marLeft w:val="0"/>
      <w:marRight w:val="0"/>
      <w:marTop w:val="0"/>
      <w:marBottom w:val="0"/>
      <w:divBdr>
        <w:top w:val="none" w:sz="0" w:space="0" w:color="auto"/>
        <w:left w:val="none" w:sz="0" w:space="0" w:color="auto"/>
        <w:bottom w:val="none" w:sz="0" w:space="0" w:color="auto"/>
        <w:right w:val="none" w:sz="0" w:space="0" w:color="auto"/>
      </w:divBdr>
      <w:divsChild>
        <w:div w:id="1630355457">
          <w:marLeft w:val="1166"/>
          <w:marRight w:val="0"/>
          <w:marTop w:val="60"/>
          <w:marBottom w:val="60"/>
          <w:divBdr>
            <w:top w:val="none" w:sz="0" w:space="0" w:color="auto"/>
            <w:left w:val="none" w:sz="0" w:space="0" w:color="auto"/>
            <w:bottom w:val="none" w:sz="0" w:space="0" w:color="auto"/>
            <w:right w:val="none" w:sz="0" w:space="0" w:color="auto"/>
          </w:divBdr>
        </w:div>
        <w:div w:id="1395472610">
          <w:marLeft w:val="1166"/>
          <w:marRight w:val="0"/>
          <w:marTop w:val="60"/>
          <w:marBottom w:val="60"/>
          <w:divBdr>
            <w:top w:val="none" w:sz="0" w:space="0" w:color="auto"/>
            <w:left w:val="none" w:sz="0" w:space="0" w:color="auto"/>
            <w:bottom w:val="none" w:sz="0" w:space="0" w:color="auto"/>
            <w:right w:val="none" w:sz="0" w:space="0" w:color="auto"/>
          </w:divBdr>
        </w:div>
        <w:div w:id="1948805054">
          <w:marLeft w:val="1166"/>
          <w:marRight w:val="0"/>
          <w:marTop w:val="60"/>
          <w:marBottom w:val="60"/>
          <w:divBdr>
            <w:top w:val="none" w:sz="0" w:space="0" w:color="auto"/>
            <w:left w:val="none" w:sz="0" w:space="0" w:color="auto"/>
            <w:bottom w:val="none" w:sz="0" w:space="0" w:color="auto"/>
            <w:right w:val="none" w:sz="0" w:space="0" w:color="auto"/>
          </w:divBdr>
        </w:div>
        <w:div w:id="1309743036">
          <w:marLeft w:val="1166"/>
          <w:marRight w:val="0"/>
          <w:marTop w:val="60"/>
          <w:marBottom w:val="60"/>
          <w:divBdr>
            <w:top w:val="none" w:sz="0" w:space="0" w:color="auto"/>
            <w:left w:val="none" w:sz="0" w:space="0" w:color="auto"/>
            <w:bottom w:val="none" w:sz="0" w:space="0" w:color="auto"/>
            <w:right w:val="none" w:sz="0" w:space="0" w:color="auto"/>
          </w:divBdr>
        </w:div>
        <w:div w:id="1874732910">
          <w:marLeft w:val="1166"/>
          <w:marRight w:val="0"/>
          <w:marTop w:val="60"/>
          <w:marBottom w:val="60"/>
          <w:divBdr>
            <w:top w:val="none" w:sz="0" w:space="0" w:color="auto"/>
            <w:left w:val="none" w:sz="0" w:space="0" w:color="auto"/>
            <w:bottom w:val="none" w:sz="0" w:space="0" w:color="auto"/>
            <w:right w:val="none" w:sz="0" w:space="0" w:color="auto"/>
          </w:divBdr>
        </w:div>
        <w:div w:id="633757430">
          <w:marLeft w:val="1166"/>
          <w:marRight w:val="0"/>
          <w:marTop w:val="60"/>
          <w:marBottom w:val="60"/>
          <w:divBdr>
            <w:top w:val="none" w:sz="0" w:space="0" w:color="auto"/>
            <w:left w:val="none" w:sz="0" w:space="0" w:color="auto"/>
            <w:bottom w:val="none" w:sz="0" w:space="0" w:color="auto"/>
            <w:right w:val="none" w:sz="0" w:space="0" w:color="auto"/>
          </w:divBdr>
        </w:div>
        <w:div w:id="2081710785">
          <w:marLeft w:val="1166"/>
          <w:marRight w:val="0"/>
          <w:marTop w:val="60"/>
          <w:marBottom w:val="60"/>
          <w:divBdr>
            <w:top w:val="none" w:sz="0" w:space="0" w:color="auto"/>
            <w:left w:val="none" w:sz="0" w:space="0" w:color="auto"/>
            <w:bottom w:val="none" w:sz="0" w:space="0" w:color="auto"/>
            <w:right w:val="none" w:sz="0" w:space="0" w:color="auto"/>
          </w:divBdr>
        </w:div>
        <w:div w:id="38211981">
          <w:marLeft w:val="1166"/>
          <w:marRight w:val="0"/>
          <w:marTop w:val="60"/>
          <w:marBottom w:val="60"/>
          <w:divBdr>
            <w:top w:val="none" w:sz="0" w:space="0" w:color="auto"/>
            <w:left w:val="none" w:sz="0" w:space="0" w:color="auto"/>
            <w:bottom w:val="none" w:sz="0" w:space="0" w:color="auto"/>
            <w:right w:val="none" w:sz="0" w:space="0" w:color="auto"/>
          </w:divBdr>
        </w:div>
        <w:div w:id="1543786748">
          <w:marLeft w:val="1166"/>
          <w:marRight w:val="0"/>
          <w:marTop w:val="60"/>
          <w:marBottom w:val="60"/>
          <w:divBdr>
            <w:top w:val="none" w:sz="0" w:space="0" w:color="auto"/>
            <w:left w:val="none" w:sz="0" w:space="0" w:color="auto"/>
            <w:bottom w:val="none" w:sz="0" w:space="0" w:color="auto"/>
            <w:right w:val="none" w:sz="0" w:space="0" w:color="auto"/>
          </w:divBdr>
        </w:div>
        <w:div w:id="792674300">
          <w:marLeft w:val="1166"/>
          <w:marRight w:val="0"/>
          <w:marTop w:val="60"/>
          <w:marBottom w:val="60"/>
          <w:divBdr>
            <w:top w:val="none" w:sz="0" w:space="0" w:color="auto"/>
            <w:left w:val="none" w:sz="0" w:space="0" w:color="auto"/>
            <w:bottom w:val="none" w:sz="0" w:space="0" w:color="auto"/>
            <w:right w:val="none" w:sz="0" w:space="0" w:color="auto"/>
          </w:divBdr>
        </w:div>
        <w:div w:id="1650478138">
          <w:marLeft w:val="1166"/>
          <w:marRight w:val="0"/>
          <w:marTop w:val="60"/>
          <w:marBottom w:val="60"/>
          <w:divBdr>
            <w:top w:val="none" w:sz="0" w:space="0" w:color="auto"/>
            <w:left w:val="none" w:sz="0" w:space="0" w:color="auto"/>
            <w:bottom w:val="none" w:sz="0" w:space="0" w:color="auto"/>
            <w:right w:val="none" w:sz="0" w:space="0" w:color="auto"/>
          </w:divBdr>
        </w:div>
        <w:div w:id="889224283">
          <w:marLeft w:val="1166"/>
          <w:marRight w:val="0"/>
          <w:marTop w:val="60"/>
          <w:marBottom w:val="60"/>
          <w:divBdr>
            <w:top w:val="none" w:sz="0" w:space="0" w:color="auto"/>
            <w:left w:val="none" w:sz="0" w:space="0" w:color="auto"/>
            <w:bottom w:val="none" w:sz="0" w:space="0" w:color="auto"/>
            <w:right w:val="none" w:sz="0" w:space="0" w:color="auto"/>
          </w:divBdr>
        </w:div>
      </w:divsChild>
    </w:div>
    <w:div w:id="1507675369">
      <w:bodyDiv w:val="1"/>
      <w:marLeft w:val="0"/>
      <w:marRight w:val="0"/>
      <w:marTop w:val="0"/>
      <w:marBottom w:val="0"/>
      <w:divBdr>
        <w:top w:val="none" w:sz="0" w:space="0" w:color="auto"/>
        <w:left w:val="none" w:sz="0" w:space="0" w:color="auto"/>
        <w:bottom w:val="none" w:sz="0" w:space="0" w:color="auto"/>
        <w:right w:val="none" w:sz="0" w:space="0" w:color="auto"/>
      </w:divBdr>
    </w:div>
    <w:div w:id="1546989141">
      <w:bodyDiv w:val="1"/>
      <w:marLeft w:val="0"/>
      <w:marRight w:val="0"/>
      <w:marTop w:val="0"/>
      <w:marBottom w:val="0"/>
      <w:divBdr>
        <w:top w:val="none" w:sz="0" w:space="0" w:color="auto"/>
        <w:left w:val="none" w:sz="0" w:space="0" w:color="auto"/>
        <w:bottom w:val="none" w:sz="0" w:space="0" w:color="auto"/>
        <w:right w:val="none" w:sz="0" w:space="0" w:color="auto"/>
      </w:divBdr>
    </w:div>
    <w:div w:id="1587767791">
      <w:bodyDiv w:val="1"/>
      <w:marLeft w:val="0"/>
      <w:marRight w:val="0"/>
      <w:marTop w:val="0"/>
      <w:marBottom w:val="0"/>
      <w:divBdr>
        <w:top w:val="none" w:sz="0" w:space="0" w:color="auto"/>
        <w:left w:val="none" w:sz="0" w:space="0" w:color="auto"/>
        <w:bottom w:val="none" w:sz="0" w:space="0" w:color="auto"/>
        <w:right w:val="none" w:sz="0" w:space="0" w:color="auto"/>
      </w:divBdr>
    </w:div>
    <w:div w:id="1616477314">
      <w:bodyDiv w:val="1"/>
      <w:marLeft w:val="0"/>
      <w:marRight w:val="0"/>
      <w:marTop w:val="0"/>
      <w:marBottom w:val="0"/>
      <w:divBdr>
        <w:top w:val="none" w:sz="0" w:space="0" w:color="auto"/>
        <w:left w:val="none" w:sz="0" w:space="0" w:color="auto"/>
        <w:bottom w:val="none" w:sz="0" w:space="0" w:color="auto"/>
        <w:right w:val="none" w:sz="0" w:space="0" w:color="auto"/>
      </w:divBdr>
    </w:div>
    <w:div w:id="1636527269">
      <w:bodyDiv w:val="1"/>
      <w:marLeft w:val="0"/>
      <w:marRight w:val="0"/>
      <w:marTop w:val="0"/>
      <w:marBottom w:val="0"/>
      <w:divBdr>
        <w:top w:val="none" w:sz="0" w:space="0" w:color="auto"/>
        <w:left w:val="none" w:sz="0" w:space="0" w:color="auto"/>
        <w:bottom w:val="none" w:sz="0" w:space="0" w:color="auto"/>
        <w:right w:val="none" w:sz="0" w:space="0" w:color="auto"/>
      </w:divBdr>
    </w:div>
    <w:div w:id="1663507060">
      <w:bodyDiv w:val="1"/>
      <w:marLeft w:val="0"/>
      <w:marRight w:val="0"/>
      <w:marTop w:val="0"/>
      <w:marBottom w:val="0"/>
      <w:divBdr>
        <w:top w:val="none" w:sz="0" w:space="0" w:color="auto"/>
        <w:left w:val="none" w:sz="0" w:space="0" w:color="auto"/>
        <w:bottom w:val="none" w:sz="0" w:space="0" w:color="auto"/>
        <w:right w:val="none" w:sz="0" w:space="0" w:color="auto"/>
      </w:divBdr>
    </w:div>
    <w:div w:id="1720738648">
      <w:bodyDiv w:val="1"/>
      <w:marLeft w:val="0"/>
      <w:marRight w:val="0"/>
      <w:marTop w:val="0"/>
      <w:marBottom w:val="0"/>
      <w:divBdr>
        <w:top w:val="none" w:sz="0" w:space="0" w:color="auto"/>
        <w:left w:val="none" w:sz="0" w:space="0" w:color="auto"/>
        <w:bottom w:val="none" w:sz="0" w:space="0" w:color="auto"/>
        <w:right w:val="none" w:sz="0" w:space="0" w:color="auto"/>
      </w:divBdr>
    </w:div>
    <w:div w:id="1807233891">
      <w:bodyDiv w:val="1"/>
      <w:marLeft w:val="0"/>
      <w:marRight w:val="0"/>
      <w:marTop w:val="0"/>
      <w:marBottom w:val="0"/>
      <w:divBdr>
        <w:top w:val="none" w:sz="0" w:space="0" w:color="auto"/>
        <w:left w:val="none" w:sz="0" w:space="0" w:color="auto"/>
        <w:bottom w:val="none" w:sz="0" w:space="0" w:color="auto"/>
        <w:right w:val="none" w:sz="0" w:space="0" w:color="auto"/>
      </w:divBdr>
    </w:div>
    <w:div w:id="1826047742">
      <w:bodyDiv w:val="1"/>
      <w:marLeft w:val="0"/>
      <w:marRight w:val="0"/>
      <w:marTop w:val="0"/>
      <w:marBottom w:val="0"/>
      <w:divBdr>
        <w:top w:val="none" w:sz="0" w:space="0" w:color="auto"/>
        <w:left w:val="none" w:sz="0" w:space="0" w:color="auto"/>
        <w:bottom w:val="none" w:sz="0" w:space="0" w:color="auto"/>
        <w:right w:val="none" w:sz="0" w:space="0" w:color="auto"/>
      </w:divBdr>
    </w:div>
    <w:div w:id="1880123312">
      <w:bodyDiv w:val="1"/>
      <w:marLeft w:val="0"/>
      <w:marRight w:val="0"/>
      <w:marTop w:val="0"/>
      <w:marBottom w:val="0"/>
      <w:divBdr>
        <w:top w:val="none" w:sz="0" w:space="0" w:color="auto"/>
        <w:left w:val="none" w:sz="0" w:space="0" w:color="auto"/>
        <w:bottom w:val="none" w:sz="0" w:space="0" w:color="auto"/>
        <w:right w:val="none" w:sz="0" w:space="0" w:color="auto"/>
      </w:divBdr>
    </w:div>
    <w:div w:id="1889678977">
      <w:bodyDiv w:val="1"/>
      <w:marLeft w:val="0"/>
      <w:marRight w:val="0"/>
      <w:marTop w:val="0"/>
      <w:marBottom w:val="0"/>
      <w:divBdr>
        <w:top w:val="none" w:sz="0" w:space="0" w:color="auto"/>
        <w:left w:val="none" w:sz="0" w:space="0" w:color="auto"/>
        <w:bottom w:val="none" w:sz="0" w:space="0" w:color="auto"/>
        <w:right w:val="none" w:sz="0" w:space="0" w:color="auto"/>
      </w:divBdr>
    </w:div>
    <w:div w:id="1904174117">
      <w:bodyDiv w:val="1"/>
      <w:marLeft w:val="0"/>
      <w:marRight w:val="0"/>
      <w:marTop w:val="0"/>
      <w:marBottom w:val="0"/>
      <w:divBdr>
        <w:top w:val="none" w:sz="0" w:space="0" w:color="auto"/>
        <w:left w:val="none" w:sz="0" w:space="0" w:color="auto"/>
        <w:bottom w:val="none" w:sz="0" w:space="0" w:color="auto"/>
        <w:right w:val="none" w:sz="0" w:space="0" w:color="auto"/>
      </w:divBdr>
    </w:div>
    <w:div w:id="1932007441">
      <w:bodyDiv w:val="1"/>
      <w:marLeft w:val="0"/>
      <w:marRight w:val="0"/>
      <w:marTop w:val="0"/>
      <w:marBottom w:val="0"/>
      <w:divBdr>
        <w:top w:val="none" w:sz="0" w:space="0" w:color="auto"/>
        <w:left w:val="none" w:sz="0" w:space="0" w:color="auto"/>
        <w:bottom w:val="none" w:sz="0" w:space="0" w:color="auto"/>
        <w:right w:val="none" w:sz="0" w:space="0" w:color="auto"/>
      </w:divBdr>
    </w:div>
    <w:div w:id="1948922156">
      <w:bodyDiv w:val="1"/>
      <w:marLeft w:val="0"/>
      <w:marRight w:val="0"/>
      <w:marTop w:val="0"/>
      <w:marBottom w:val="0"/>
      <w:divBdr>
        <w:top w:val="none" w:sz="0" w:space="0" w:color="auto"/>
        <w:left w:val="none" w:sz="0" w:space="0" w:color="auto"/>
        <w:bottom w:val="none" w:sz="0" w:space="0" w:color="auto"/>
        <w:right w:val="none" w:sz="0" w:space="0" w:color="auto"/>
      </w:divBdr>
    </w:div>
    <w:div w:id="1950353556">
      <w:bodyDiv w:val="1"/>
      <w:marLeft w:val="0"/>
      <w:marRight w:val="0"/>
      <w:marTop w:val="0"/>
      <w:marBottom w:val="0"/>
      <w:divBdr>
        <w:top w:val="none" w:sz="0" w:space="0" w:color="auto"/>
        <w:left w:val="none" w:sz="0" w:space="0" w:color="auto"/>
        <w:bottom w:val="none" w:sz="0" w:space="0" w:color="auto"/>
        <w:right w:val="none" w:sz="0" w:space="0" w:color="auto"/>
      </w:divBdr>
    </w:div>
    <w:div w:id="2015066361">
      <w:bodyDiv w:val="1"/>
      <w:marLeft w:val="0"/>
      <w:marRight w:val="0"/>
      <w:marTop w:val="0"/>
      <w:marBottom w:val="0"/>
      <w:divBdr>
        <w:top w:val="none" w:sz="0" w:space="0" w:color="auto"/>
        <w:left w:val="none" w:sz="0" w:space="0" w:color="auto"/>
        <w:bottom w:val="none" w:sz="0" w:space="0" w:color="auto"/>
        <w:right w:val="none" w:sz="0" w:space="0" w:color="auto"/>
      </w:divBdr>
    </w:div>
    <w:div w:id="2027633461">
      <w:bodyDiv w:val="1"/>
      <w:marLeft w:val="0"/>
      <w:marRight w:val="0"/>
      <w:marTop w:val="0"/>
      <w:marBottom w:val="0"/>
      <w:divBdr>
        <w:top w:val="none" w:sz="0" w:space="0" w:color="auto"/>
        <w:left w:val="none" w:sz="0" w:space="0" w:color="auto"/>
        <w:bottom w:val="none" w:sz="0" w:space="0" w:color="auto"/>
        <w:right w:val="none" w:sz="0" w:space="0" w:color="auto"/>
      </w:divBdr>
    </w:div>
    <w:div w:id="2036232041">
      <w:bodyDiv w:val="1"/>
      <w:marLeft w:val="0"/>
      <w:marRight w:val="0"/>
      <w:marTop w:val="0"/>
      <w:marBottom w:val="0"/>
      <w:divBdr>
        <w:top w:val="none" w:sz="0" w:space="0" w:color="auto"/>
        <w:left w:val="none" w:sz="0" w:space="0" w:color="auto"/>
        <w:bottom w:val="none" w:sz="0" w:space="0" w:color="auto"/>
        <w:right w:val="none" w:sz="0" w:space="0" w:color="auto"/>
      </w:divBdr>
      <w:divsChild>
        <w:div w:id="469907142">
          <w:marLeft w:val="734"/>
          <w:marRight w:val="0"/>
          <w:marTop w:val="72"/>
          <w:marBottom w:val="0"/>
          <w:divBdr>
            <w:top w:val="none" w:sz="0" w:space="0" w:color="auto"/>
            <w:left w:val="none" w:sz="0" w:space="0" w:color="auto"/>
            <w:bottom w:val="none" w:sz="0" w:space="0" w:color="auto"/>
            <w:right w:val="none" w:sz="0" w:space="0" w:color="auto"/>
          </w:divBdr>
        </w:div>
        <w:div w:id="1367484996">
          <w:marLeft w:val="1454"/>
          <w:marRight w:val="0"/>
          <w:marTop w:val="72"/>
          <w:marBottom w:val="0"/>
          <w:divBdr>
            <w:top w:val="none" w:sz="0" w:space="0" w:color="auto"/>
            <w:left w:val="none" w:sz="0" w:space="0" w:color="auto"/>
            <w:bottom w:val="none" w:sz="0" w:space="0" w:color="auto"/>
            <w:right w:val="none" w:sz="0" w:space="0" w:color="auto"/>
          </w:divBdr>
        </w:div>
        <w:div w:id="2057778086">
          <w:marLeft w:val="1454"/>
          <w:marRight w:val="0"/>
          <w:marTop w:val="72"/>
          <w:marBottom w:val="0"/>
          <w:divBdr>
            <w:top w:val="none" w:sz="0" w:space="0" w:color="auto"/>
            <w:left w:val="none" w:sz="0" w:space="0" w:color="auto"/>
            <w:bottom w:val="none" w:sz="0" w:space="0" w:color="auto"/>
            <w:right w:val="none" w:sz="0" w:space="0" w:color="auto"/>
          </w:divBdr>
        </w:div>
        <w:div w:id="1071806844">
          <w:marLeft w:val="1454"/>
          <w:marRight w:val="0"/>
          <w:marTop w:val="60"/>
          <w:marBottom w:val="60"/>
          <w:divBdr>
            <w:top w:val="none" w:sz="0" w:space="0" w:color="auto"/>
            <w:left w:val="none" w:sz="0" w:space="0" w:color="auto"/>
            <w:bottom w:val="none" w:sz="0" w:space="0" w:color="auto"/>
            <w:right w:val="none" w:sz="0" w:space="0" w:color="auto"/>
          </w:divBdr>
        </w:div>
        <w:div w:id="1740513692">
          <w:marLeft w:val="734"/>
          <w:marRight w:val="0"/>
          <w:marTop w:val="60"/>
          <w:marBottom w:val="60"/>
          <w:divBdr>
            <w:top w:val="none" w:sz="0" w:space="0" w:color="auto"/>
            <w:left w:val="none" w:sz="0" w:space="0" w:color="auto"/>
            <w:bottom w:val="none" w:sz="0" w:space="0" w:color="auto"/>
            <w:right w:val="none" w:sz="0" w:space="0" w:color="auto"/>
          </w:divBdr>
        </w:div>
        <w:div w:id="249778341">
          <w:marLeft w:val="734"/>
          <w:marRight w:val="0"/>
          <w:marTop w:val="60"/>
          <w:marBottom w:val="60"/>
          <w:divBdr>
            <w:top w:val="none" w:sz="0" w:space="0" w:color="auto"/>
            <w:left w:val="none" w:sz="0" w:space="0" w:color="auto"/>
            <w:bottom w:val="none" w:sz="0" w:space="0" w:color="auto"/>
            <w:right w:val="none" w:sz="0" w:space="0" w:color="auto"/>
          </w:divBdr>
        </w:div>
      </w:divsChild>
    </w:div>
    <w:div w:id="2046131845">
      <w:bodyDiv w:val="1"/>
      <w:marLeft w:val="0"/>
      <w:marRight w:val="0"/>
      <w:marTop w:val="0"/>
      <w:marBottom w:val="0"/>
      <w:divBdr>
        <w:top w:val="none" w:sz="0" w:space="0" w:color="auto"/>
        <w:left w:val="none" w:sz="0" w:space="0" w:color="auto"/>
        <w:bottom w:val="none" w:sz="0" w:space="0" w:color="auto"/>
        <w:right w:val="none" w:sz="0" w:space="0" w:color="auto"/>
      </w:divBdr>
    </w:div>
    <w:div w:id="2089156864">
      <w:bodyDiv w:val="1"/>
      <w:marLeft w:val="0"/>
      <w:marRight w:val="0"/>
      <w:marTop w:val="0"/>
      <w:marBottom w:val="0"/>
      <w:divBdr>
        <w:top w:val="none" w:sz="0" w:space="0" w:color="auto"/>
        <w:left w:val="none" w:sz="0" w:space="0" w:color="auto"/>
        <w:bottom w:val="none" w:sz="0" w:space="0" w:color="auto"/>
        <w:right w:val="none" w:sz="0" w:space="0" w:color="auto"/>
      </w:divBdr>
    </w:div>
    <w:div w:id="212881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E9A88-9895-4E5E-BE1D-D05AE08A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NYS HCR</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 Ting-Zambuto</dc:creator>
  <cp:lastModifiedBy>Kwa, Dwight (NYSHCR)</cp:lastModifiedBy>
  <cp:revision>2</cp:revision>
  <cp:lastPrinted>2019-10-10T18:57:00Z</cp:lastPrinted>
  <dcterms:created xsi:type="dcterms:W3CDTF">2019-11-18T21:12:00Z</dcterms:created>
  <dcterms:modified xsi:type="dcterms:W3CDTF">2019-11-18T21:12:00Z</dcterms:modified>
</cp:coreProperties>
</file>