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81" w:rsidRDefault="00127E81" w:rsidP="00127E81">
      <w:pPr>
        <w:jc w:val="center"/>
        <w:rPr>
          <w:b/>
          <w:sz w:val="28"/>
          <w:szCs w:val="28"/>
          <w:u w:val="single"/>
        </w:rPr>
      </w:pPr>
      <w:r>
        <w:rPr>
          <w:b/>
          <w:sz w:val="28"/>
          <w:szCs w:val="28"/>
          <w:u w:val="single"/>
        </w:rPr>
        <w:t>Affordable Housing Corporation</w:t>
      </w:r>
    </w:p>
    <w:p w:rsidR="00127E81" w:rsidRDefault="00127E81" w:rsidP="00127E81">
      <w:pPr>
        <w:jc w:val="center"/>
        <w:rPr>
          <w:b/>
          <w:sz w:val="28"/>
          <w:szCs w:val="28"/>
          <w:u w:val="single"/>
        </w:rPr>
      </w:pPr>
      <w:r>
        <w:rPr>
          <w:b/>
          <w:sz w:val="28"/>
          <w:szCs w:val="28"/>
          <w:u w:val="single"/>
        </w:rPr>
        <w:t>Affordable Home Ownership Development Program</w:t>
      </w:r>
    </w:p>
    <w:p w:rsidR="00127E81" w:rsidRDefault="00127E81" w:rsidP="00127E81">
      <w:pPr>
        <w:pStyle w:val="Heading2"/>
        <w:jc w:val="center"/>
        <w:rPr>
          <w:b/>
          <w:i w:val="0"/>
          <w:sz w:val="24"/>
        </w:rPr>
      </w:pPr>
      <w:bookmarkStart w:id="0" w:name="_Toc8990314"/>
      <w:r>
        <w:rPr>
          <w:b/>
          <w:i w:val="0"/>
          <w:sz w:val="24"/>
        </w:rPr>
        <w:t>Environmental Site Certification</w:t>
      </w:r>
      <w:bookmarkEnd w:id="0"/>
    </w:p>
    <w:p w:rsidR="00127E81" w:rsidRDefault="00127E81" w:rsidP="00127E81">
      <w:pPr>
        <w:ind w:left="-630"/>
        <w:jc w:val="center"/>
        <w:rPr>
          <w:smallCaps/>
          <w:sz w:val="22"/>
          <w:szCs w:val="22"/>
        </w:rPr>
      </w:pPr>
      <w:r>
        <w:rPr>
          <w:b/>
          <w:smallCaps/>
          <w:sz w:val="22"/>
          <w:szCs w:val="22"/>
        </w:rPr>
        <w:t>Project No</w:t>
      </w:r>
      <w:r>
        <w:rPr>
          <w:smallCaps/>
          <w:sz w:val="22"/>
          <w:szCs w:val="22"/>
        </w:rPr>
        <w:t xml:space="preserve">: </w:t>
      </w:r>
      <w:r>
        <w:rPr>
          <w:smallCaps/>
          <w:sz w:val="22"/>
          <w:szCs w:val="22"/>
          <w:u w:val="single"/>
        </w:rPr>
        <w:fldChar w:fldCharType="begin">
          <w:ffData>
            <w:name w:val=""/>
            <w:enabled/>
            <w:calcOnExit w:val="0"/>
            <w:textInput>
              <w:maxLength w:val="6"/>
            </w:textInput>
          </w:ffData>
        </w:fldChar>
      </w:r>
      <w:r>
        <w:rPr>
          <w:smallCaps/>
          <w:sz w:val="22"/>
          <w:szCs w:val="22"/>
          <w:u w:val="single"/>
        </w:rPr>
        <w:instrText xml:space="preserve"> FORMTEXT </w:instrText>
      </w:r>
      <w:r>
        <w:rPr>
          <w:smallCaps/>
          <w:sz w:val="22"/>
          <w:szCs w:val="22"/>
          <w:u w:val="single"/>
        </w:rPr>
      </w:r>
      <w:r>
        <w:rPr>
          <w:smallCaps/>
          <w:sz w:val="22"/>
          <w:szCs w:val="22"/>
          <w:u w:val="single"/>
        </w:rPr>
        <w:fldChar w:fldCharType="separate"/>
      </w:r>
      <w:r>
        <w:rPr>
          <w:smallCaps/>
          <w:noProof/>
          <w:sz w:val="22"/>
          <w:szCs w:val="22"/>
          <w:u w:val="single"/>
        </w:rPr>
        <w:t> </w:t>
      </w:r>
      <w:r>
        <w:rPr>
          <w:smallCaps/>
          <w:noProof/>
          <w:sz w:val="22"/>
          <w:szCs w:val="22"/>
          <w:u w:val="single"/>
        </w:rPr>
        <w:t> </w:t>
      </w:r>
      <w:r>
        <w:rPr>
          <w:smallCaps/>
          <w:noProof/>
          <w:sz w:val="22"/>
          <w:szCs w:val="22"/>
          <w:u w:val="single"/>
        </w:rPr>
        <w:t> </w:t>
      </w:r>
      <w:r>
        <w:rPr>
          <w:smallCaps/>
          <w:noProof/>
          <w:sz w:val="22"/>
          <w:szCs w:val="22"/>
          <w:u w:val="single"/>
        </w:rPr>
        <w:t> </w:t>
      </w:r>
      <w:r>
        <w:rPr>
          <w:smallCaps/>
          <w:noProof/>
          <w:sz w:val="22"/>
          <w:szCs w:val="22"/>
          <w:u w:val="single"/>
        </w:rPr>
        <w:t> </w:t>
      </w:r>
      <w:r>
        <w:rPr>
          <w:smallCaps/>
          <w:sz w:val="22"/>
          <w:szCs w:val="22"/>
          <w:u w:val="single"/>
        </w:rPr>
        <w:fldChar w:fldCharType="end"/>
      </w:r>
    </w:p>
    <w:p w:rsidR="00127E81" w:rsidRDefault="00127E81" w:rsidP="00127E81">
      <w:pPr>
        <w:ind w:left="-630"/>
        <w:jc w:val="center"/>
        <w:rPr>
          <w:smallCaps/>
          <w:sz w:val="22"/>
          <w:szCs w:val="22"/>
        </w:rPr>
      </w:pPr>
    </w:p>
    <w:p w:rsidR="00127E81" w:rsidRDefault="00127E81" w:rsidP="00127E81">
      <w:pPr>
        <w:ind w:left="-630"/>
        <w:jc w:val="center"/>
        <w:rPr>
          <w:bCs/>
          <w:smallCaps/>
        </w:rPr>
      </w:pPr>
      <w:r>
        <w:rPr>
          <w:b/>
          <w:smallCaps/>
          <w:sz w:val="22"/>
          <w:szCs w:val="22"/>
        </w:rPr>
        <w:t xml:space="preserve">Site Address: </w:t>
      </w:r>
      <w:r>
        <w:rPr>
          <w:smallCaps/>
          <w:sz w:val="22"/>
          <w:szCs w:val="22"/>
          <w:u w:val="single"/>
        </w:rPr>
        <w:fldChar w:fldCharType="begin">
          <w:ffData>
            <w:name w:val="Text187"/>
            <w:enabled/>
            <w:calcOnExit w:val="0"/>
            <w:textInput/>
          </w:ffData>
        </w:fldChar>
      </w:r>
      <w:r>
        <w:rPr>
          <w:smallCaps/>
          <w:sz w:val="22"/>
          <w:szCs w:val="22"/>
          <w:u w:val="single"/>
        </w:rPr>
        <w:instrText xml:space="preserve"> FORMTEXT </w:instrText>
      </w:r>
      <w:r>
        <w:rPr>
          <w:smallCaps/>
          <w:sz w:val="22"/>
          <w:szCs w:val="22"/>
          <w:u w:val="single"/>
        </w:rPr>
      </w:r>
      <w:r>
        <w:rPr>
          <w:smallCaps/>
          <w:sz w:val="22"/>
          <w:szCs w:val="22"/>
          <w:u w:val="single"/>
        </w:rPr>
        <w:fldChar w:fldCharType="separate"/>
      </w:r>
      <w:r>
        <w:rPr>
          <w:smallCaps/>
          <w:noProof/>
          <w:sz w:val="22"/>
          <w:szCs w:val="22"/>
          <w:u w:val="single"/>
        </w:rPr>
        <w:t> </w:t>
      </w:r>
      <w:r>
        <w:rPr>
          <w:smallCaps/>
          <w:noProof/>
          <w:sz w:val="22"/>
          <w:szCs w:val="22"/>
          <w:u w:val="single"/>
        </w:rPr>
        <w:t> </w:t>
      </w:r>
      <w:r>
        <w:rPr>
          <w:smallCaps/>
          <w:noProof/>
          <w:sz w:val="22"/>
          <w:szCs w:val="22"/>
          <w:u w:val="single"/>
        </w:rPr>
        <w:t> </w:t>
      </w:r>
      <w:r>
        <w:rPr>
          <w:smallCaps/>
          <w:noProof/>
          <w:sz w:val="22"/>
          <w:szCs w:val="22"/>
          <w:u w:val="single"/>
        </w:rPr>
        <w:t> </w:t>
      </w:r>
      <w:r>
        <w:rPr>
          <w:smallCaps/>
          <w:noProof/>
          <w:sz w:val="22"/>
          <w:szCs w:val="22"/>
          <w:u w:val="single"/>
        </w:rPr>
        <w:t> </w:t>
      </w:r>
      <w:r>
        <w:rPr>
          <w:smallCaps/>
          <w:sz w:val="22"/>
          <w:szCs w:val="22"/>
          <w:u w:val="single"/>
        </w:rPr>
        <w:fldChar w:fldCharType="end"/>
      </w:r>
    </w:p>
    <w:p w:rsidR="00127E81" w:rsidRDefault="00127E81" w:rsidP="00127E81">
      <w:pPr>
        <w:ind w:left="-630"/>
        <w:jc w:val="center"/>
        <w:rPr>
          <w:b/>
          <w:bCs/>
          <w:smallCaps/>
        </w:rPr>
      </w:pPr>
    </w:p>
    <w:p w:rsidR="00127E81" w:rsidRDefault="00127E81" w:rsidP="00127E81">
      <w:pPr>
        <w:ind w:left="-630"/>
        <w:jc w:val="center"/>
        <w:rPr>
          <w:b/>
          <w:bCs/>
          <w:smallCaps/>
        </w:rPr>
      </w:pPr>
    </w:p>
    <w:p w:rsidR="00127E81" w:rsidRDefault="00127E81" w:rsidP="00127E81">
      <w:pPr>
        <w:tabs>
          <w:tab w:val="left" w:pos="1980"/>
          <w:tab w:val="left" w:pos="5040"/>
          <w:tab w:val="left" w:pos="7920"/>
        </w:tabs>
        <w:rPr>
          <w:smallCaps/>
          <w:sz w:val="22"/>
          <w:szCs w:val="22"/>
        </w:rPr>
      </w:pPr>
    </w:p>
    <w:p w:rsidR="00127E81" w:rsidRDefault="00127E81" w:rsidP="00127E81">
      <w:pPr>
        <w:tabs>
          <w:tab w:val="left" w:pos="1980"/>
          <w:tab w:val="left" w:pos="5400"/>
          <w:tab w:val="left" w:pos="8100"/>
        </w:tabs>
        <w:rPr>
          <w:smallCaps/>
          <w:sz w:val="22"/>
          <w:szCs w:val="22"/>
        </w:rPr>
      </w:pPr>
      <w:r>
        <w:rPr>
          <w:b/>
          <w:smallCaps/>
          <w:sz w:val="22"/>
          <w:szCs w:val="22"/>
        </w:rPr>
        <w:t>Program Name:</w:t>
      </w:r>
      <w:r>
        <w:rPr>
          <w:smallCaps/>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t>
      </w:r>
      <w:r>
        <w:rPr>
          <w:b/>
          <w:smallCaps/>
          <w:sz w:val="22"/>
          <w:szCs w:val="22"/>
        </w:rPr>
        <w:t>Program Municipality:</w:t>
      </w:r>
      <w:r>
        <w:rPr>
          <w:smallCaps/>
          <w:sz w:val="22"/>
          <w:szCs w:val="22"/>
        </w:rPr>
        <w:t xml:space="preserve"> </w:t>
      </w:r>
      <w:r>
        <w:rPr>
          <w:smallCaps/>
          <w:sz w:val="22"/>
          <w:szCs w:val="22"/>
          <w:u w:val="single"/>
        </w:rPr>
        <w:fldChar w:fldCharType="begin">
          <w:ffData>
            <w:name w:val="Text189"/>
            <w:enabled/>
            <w:calcOnExit w:val="0"/>
            <w:textInput/>
          </w:ffData>
        </w:fldChar>
      </w:r>
      <w:r>
        <w:rPr>
          <w:smallCaps/>
          <w:sz w:val="22"/>
          <w:szCs w:val="22"/>
          <w:u w:val="single"/>
        </w:rPr>
        <w:instrText xml:space="preserve"> FORMTEXT </w:instrText>
      </w:r>
      <w:r>
        <w:rPr>
          <w:smallCaps/>
          <w:sz w:val="22"/>
          <w:szCs w:val="22"/>
          <w:u w:val="single"/>
        </w:rPr>
      </w:r>
      <w:r>
        <w:rPr>
          <w:smallCaps/>
          <w:sz w:val="22"/>
          <w:szCs w:val="22"/>
          <w:u w:val="single"/>
        </w:rPr>
        <w:fldChar w:fldCharType="separate"/>
      </w:r>
      <w:r>
        <w:rPr>
          <w:smallCaps/>
          <w:noProof/>
          <w:sz w:val="22"/>
          <w:szCs w:val="22"/>
          <w:u w:val="single"/>
        </w:rPr>
        <w:t> </w:t>
      </w:r>
      <w:r>
        <w:rPr>
          <w:smallCaps/>
          <w:noProof/>
          <w:sz w:val="22"/>
          <w:szCs w:val="22"/>
          <w:u w:val="single"/>
        </w:rPr>
        <w:t> </w:t>
      </w:r>
      <w:r>
        <w:rPr>
          <w:smallCaps/>
          <w:noProof/>
          <w:sz w:val="22"/>
          <w:szCs w:val="22"/>
          <w:u w:val="single"/>
        </w:rPr>
        <w:t> </w:t>
      </w:r>
      <w:r>
        <w:rPr>
          <w:smallCaps/>
          <w:noProof/>
          <w:sz w:val="22"/>
          <w:szCs w:val="22"/>
          <w:u w:val="single"/>
        </w:rPr>
        <w:t> </w:t>
      </w:r>
      <w:r>
        <w:rPr>
          <w:smallCaps/>
          <w:noProof/>
          <w:sz w:val="22"/>
          <w:szCs w:val="22"/>
          <w:u w:val="single"/>
        </w:rPr>
        <w:t> </w:t>
      </w:r>
      <w:r>
        <w:rPr>
          <w:smallCaps/>
          <w:sz w:val="22"/>
          <w:szCs w:val="22"/>
          <w:u w:val="single"/>
        </w:rPr>
        <w:fldChar w:fldCharType="end"/>
      </w:r>
      <w:r>
        <w:rPr>
          <w:smallCaps/>
          <w:sz w:val="22"/>
          <w:szCs w:val="22"/>
        </w:rPr>
        <w:tab/>
      </w:r>
      <w:r>
        <w:rPr>
          <w:smallCaps/>
          <w:sz w:val="22"/>
          <w:szCs w:val="22"/>
        </w:rPr>
        <w:tab/>
      </w:r>
    </w:p>
    <w:p w:rsidR="00127E81" w:rsidRDefault="00127E81" w:rsidP="00127E81">
      <w:pPr>
        <w:tabs>
          <w:tab w:val="left" w:pos="0"/>
          <w:tab w:val="left" w:pos="1980"/>
          <w:tab w:val="left" w:pos="5400"/>
          <w:tab w:val="left" w:pos="8100"/>
        </w:tabs>
        <w:rPr>
          <w:sz w:val="22"/>
          <w:szCs w:val="22"/>
          <w:u w:val="single"/>
        </w:rPr>
      </w:pPr>
      <w:r>
        <w:rPr>
          <w:b/>
          <w:smallCaps/>
          <w:sz w:val="22"/>
          <w:szCs w:val="22"/>
        </w:rPr>
        <w:t>Program County:</w:t>
      </w:r>
      <w:r>
        <w:rPr>
          <w:smallCaps/>
          <w:sz w:val="22"/>
          <w:szCs w:val="22"/>
        </w:rPr>
        <w:t xml:space="preserve"> </w:t>
      </w:r>
      <w:r>
        <w:rPr>
          <w:smallCaps/>
          <w:sz w:val="22"/>
          <w:szCs w:val="22"/>
        </w:rPr>
        <w:tab/>
      </w:r>
      <w:r>
        <w:rPr>
          <w:sz w:val="22"/>
          <w:szCs w:val="22"/>
          <w:u w:val="single"/>
        </w:rPr>
        <w:fldChar w:fldCharType="begin">
          <w:ffData>
            <w:name w:val="Text19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127E81" w:rsidRDefault="00127E81" w:rsidP="00127E81">
      <w:pPr>
        <w:tabs>
          <w:tab w:val="left" w:pos="0"/>
          <w:tab w:val="left" w:pos="1980"/>
          <w:tab w:val="left" w:pos="5400"/>
          <w:tab w:val="left" w:pos="8100"/>
        </w:tabs>
        <w:rPr>
          <w:smallCaps/>
          <w:sz w:val="22"/>
          <w:szCs w:val="22"/>
        </w:rPr>
      </w:pPr>
      <w:r>
        <w:rPr>
          <w:b/>
          <w:smallCaps/>
          <w:sz w:val="22"/>
          <w:szCs w:val="22"/>
        </w:rPr>
        <w:t>Entire Project Description (Include all funding sources):</w:t>
      </w:r>
      <w:r>
        <w:rPr>
          <w:smallCaps/>
          <w:sz w:val="22"/>
          <w:szCs w:val="22"/>
        </w:rPr>
        <w:t xml:space="preserve"> </w:t>
      </w:r>
      <w:bookmarkStart w:id="1" w:name="_Hlk8988156"/>
      <w:r>
        <w:fldChar w:fldCharType="begin">
          <w:ffData>
            <w:name w:val=""/>
            <w:enabled/>
            <w:calcOnExit w:val="0"/>
            <w:textInput/>
          </w:ffData>
        </w:fldChar>
      </w:r>
      <w:r>
        <w:rPr>
          <w:b/>
          <w:sz w:val="22"/>
          <w:szCs w:val="22"/>
          <w:u w:val="single"/>
        </w:rPr>
        <w:instrText xml:space="preserve"> FORMTEXT </w:instrText>
      </w:r>
      <w:r>
        <w:fldChar w:fldCharType="separate"/>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fldChar w:fldCharType="end"/>
      </w:r>
      <w:bookmarkEnd w:id="1"/>
      <w:r>
        <w:rPr>
          <w:smallCaps/>
          <w:sz w:val="22"/>
          <w:szCs w:val="22"/>
        </w:rPr>
        <w:tab/>
      </w:r>
    </w:p>
    <w:p w:rsidR="00127E81" w:rsidRDefault="00127E81" w:rsidP="00127E81">
      <w:pPr>
        <w:tabs>
          <w:tab w:val="left" w:pos="0"/>
          <w:tab w:val="left" w:pos="1980"/>
          <w:tab w:val="left" w:pos="5400"/>
          <w:tab w:val="left" w:pos="8100"/>
        </w:tabs>
        <w:rPr>
          <w:smallCaps/>
          <w:sz w:val="22"/>
          <w:szCs w:val="22"/>
        </w:rPr>
      </w:pPr>
    </w:p>
    <w:p w:rsidR="00127E81" w:rsidRDefault="00127E81" w:rsidP="00127E81">
      <w:pPr>
        <w:rPr>
          <w:b/>
          <w:i/>
          <w:sz w:val="22"/>
          <w:szCs w:val="22"/>
        </w:rPr>
      </w:pPr>
    </w:p>
    <w:tbl>
      <w:tblPr>
        <w:tblW w:w="0" w:type="auto"/>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1E0" w:firstRow="1" w:lastRow="1" w:firstColumn="1" w:lastColumn="1" w:noHBand="0" w:noVBand="0"/>
      </w:tblPr>
      <w:tblGrid>
        <w:gridCol w:w="3750"/>
        <w:gridCol w:w="4860"/>
      </w:tblGrid>
      <w:tr w:rsidR="00127E81" w:rsidTr="00127E81">
        <w:trPr>
          <w:tblHeader/>
        </w:trPr>
        <w:tc>
          <w:tcPr>
            <w:tcW w:w="4051" w:type="dxa"/>
            <w:tcBorders>
              <w:top w:val="single" w:sz="12" w:space="0" w:color="auto"/>
              <w:left w:val="single" w:sz="12" w:space="0" w:color="auto"/>
              <w:bottom w:val="double" w:sz="4" w:space="0" w:color="auto"/>
              <w:right w:val="single" w:sz="12" w:space="0" w:color="auto"/>
            </w:tcBorders>
            <w:shd w:val="clear" w:color="auto" w:fill="CCCCCC"/>
            <w:vAlign w:val="center"/>
            <w:hideMark/>
          </w:tcPr>
          <w:p w:rsidR="00127E81" w:rsidRDefault="00127E81">
            <w:pPr>
              <w:rPr>
                <w:b/>
                <w:sz w:val="22"/>
                <w:szCs w:val="22"/>
              </w:rPr>
            </w:pPr>
            <w:r>
              <w:rPr>
                <w:b/>
                <w:sz w:val="22"/>
                <w:szCs w:val="22"/>
              </w:rPr>
              <w:t>Area of Statutory/Regulatory Compliance</w:t>
            </w:r>
          </w:p>
        </w:tc>
        <w:tc>
          <w:tcPr>
            <w:tcW w:w="5525" w:type="dxa"/>
            <w:tcBorders>
              <w:top w:val="single" w:sz="12" w:space="0" w:color="auto"/>
              <w:left w:val="single" w:sz="12" w:space="0" w:color="auto"/>
              <w:bottom w:val="double" w:sz="4" w:space="0" w:color="auto"/>
              <w:right w:val="single" w:sz="12" w:space="0" w:color="auto"/>
            </w:tcBorders>
            <w:shd w:val="clear" w:color="auto" w:fill="CCCCCC"/>
            <w:vAlign w:val="center"/>
            <w:hideMark/>
          </w:tcPr>
          <w:p w:rsidR="00127E81" w:rsidRDefault="00127E81">
            <w:pPr>
              <w:rPr>
                <w:b/>
                <w:sz w:val="22"/>
                <w:szCs w:val="22"/>
              </w:rPr>
            </w:pPr>
            <w:r>
              <w:rPr>
                <w:b/>
                <w:sz w:val="22"/>
                <w:szCs w:val="22"/>
              </w:rPr>
              <w:t>Compliance Certification</w:t>
            </w:r>
          </w:p>
        </w:tc>
      </w:tr>
      <w:tr w:rsidR="00127E81" w:rsidTr="00127E81">
        <w:trPr>
          <w:trHeight w:val="1230"/>
        </w:trPr>
        <w:tc>
          <w:tcPr>
            <w:tcW w:w="4051" w:type="dxa"/>
            <w:tcBorders>
              <w:top w:val="double" w:sz="4" w:space="0" w:color="auto"/>
              <w:left w:val="single" w:sz="12" w:space="0" w:color="auto"/>
              <w:bottom w:val="double" w:sz="4" w:space="0" w:color="auto"/>
              <w:right w:val="single" w:sz="12" w:space="0" w:color="auto"/>
            </w:tcBorders>
          </w:tcPr>
          <w:p w:rsidR="00127E81" w:rsidRDefault="00127E81">
            <w:pPr>
              <w:rPr>
                <w:b/>
                <w:sz w:val="22"/>
                <w:szCs w:val="22"/>
                <w:u w:val="single"/>
              </w:rPr>
            </w:pPr>
          </w:p>
          <w:p w:rsidR="00127E81" w:rsidRDefault="00127E81">
            <w:pPr>
              <w:rPr>
                <w:b/>
                <w:sz w:val="22"/>
                <w:szCs w:val="22"/>
                <w:u w:val="single"/>
              </w:rPr>
            </w:pPr>
          </w:p>
          <w:p w:rsidR="00127E81" w:rsidRDefault="00127E81">
            <w:pPr>
              <w:rPr>
                <w:b/>
                <w:sz w:val="22"/>
                <w:szCs w:val="22"/>
                <w:u w:val="single"/>
              </w:rPr>
            </w:pPr>
          </w:p>
          <w:p w:rsidR="00127E81" w:rsidRDefault="00127E81">
            <w:pPr>
              <w:rPr>
                <w:b/>
                <w:sz w:val="22"/>
                <w:szCs w:val="22"/>
                <w:u w:val="single"/>
              </w:rPr>
            </w:pPr>
          </w:p>
          <w:p w:rsidR="00127E81" w:rsidRDefault="00127E81">
            <w:pPr>
              <w:rPr>
                <w:b/>
                <w:sz w:val="22"/>
                <w:szCs w:val="22"/>
                <w:u w:val="single"/>
              </w:rPr>
            </w:pPr>
            <w:r>
              <w:rPr>
                <w:b/>
                <w:sz w:val="22"/>
                <w:szCs w:val="22"/>
                <w:u w:val="single"/>
              </w:rPr>
              <w:t>Historic/Cultural Resources</w:t>
            </w:r>
            <w:r>
              <w:rPr>
                <w:b/>
                <w:sz w:val="22"/>
                <w:szCs w:val="22"/>
              </w:rPr>
              <w:t>:</w:t>
            </w:r>
          </w:p>
          <w:p w:rsidR="00127E81" w:rsidRDefault="00127E81">
            <w:pPr>
              <w:rPr>
                <w:sz w:val="22"/>
                <w:szCs w:val="22"/>
              </w:rPr>
            </w:pPr>
            <w:r>
              <w:rPr>
                <w:sz w:val="22"/>
                <w:szCs w:val="22"/>
              </w:rPr>
              <w:t>Section 14.09 of the Parks, Recreation and Historic Preservation Law.</w:t>
            </w:r>
          </w:p>
        </w:tc>
        <w:tc>
          <w:tcPr>
            <w:tcW w:w="5525" w:type="dxa"/>
            <w:tcBorders>
              <w:top w:val="double" w:sz="4" w:space="0" w:color="auto"/>
              <w:left w:val="single" w:sz="12" w:space="0" w:color="auto"/>
              <w:bottom w:val="double" w:sz="4" w:space="0" w:color="auto"/>
              <w:right w:val="single" w:sz="12" w:space="0" w:color="auto"/>
            </w:tcBorders>
          </w:tcPr>
          <w:p w:rsidR="00127E81" w:rsidRDefault="00127E81">
            <w:pPr>
              <w:rPr>
                <w:sz w:val="22"/>
                <w:szCs w:val="22"/>
              </w:rPr>
            </w:pPr>
          </w:p>
          <w:p w:rsidR="00127E81" w:rsidRDefault="00127E81">
            <w:pPr>
              <w:rPr>
                <w:sz w:val="22"/>
                <w:szCs w:val="22"/>
              </w:rPr>
            </w:pPr>
            <w:r>
              <w:rPr>
                <w:sz w:val="22"/>
                <w:szCs w:val="22"/>
              </w:rPr>
              <w:fldChar w:fldCharType="begin">
                <w:ffData>
                  <w:name w:val="Check1"/>
                  <w:enabled/>
                  <w:calcOnExit w:val="0"/>
                  <w:checkBox>
                    <w:sizeAuto/>
                    <w:default w:val="0"/>
                    <w:checked w:val="0"/>
                  </w:checkBox>
                </w:ffData>
              </w:fldChar>
            </w:r>
            <w:bookmarkStart w:id="2" w:name="Check1"/>
            <w:r>
              <w:rPr>
                <w:sz w:val="22"/>
                <w:szCs w:val="22"/>
              </w:rPr>
              <w:instrText xml:space="preserve"> FORMCHECKBOX </w:instrText>
            </w:r>
            <w:r w:rsidR="000026F5">
              <w:rPr>
                <w:sz w:val="22"/>
                <w:szCs w:val="22"/>
              </w:rPr>
            </w:r>
            <w:r>
              <w:rPr>
                <w:sz w:val="22"/>
                <w:szCs w:val="22"/>
              </w:rPr>
              <w:fldChar w:fldCharType="separate"/>
            </w:r>
            <w:r>
              <w:fldChar w:fldCharType="end"/>
            </w:r>
            <w:r>
              <w:rPr>
                <w:sz w:val="22"/>
                <w:szCs w:val="22"/>
              </w:rPr>
              <w:t xml:space="preserve"> Structure is less than 50 years old and the project does not involve ground disturbance (</w:t>
            </w:r>
            <w:r>
              <w:rPr>
                <w:b/>
                <w:sz w:val="22"/>
                <w:szCs w:val="22"/>
              </w:rPr>
              <w:t>attach proof of age, do not send SHPO letter</w:t>
            </w:r>
            <w:r>
              <w:rPr>
                <w:sz w:val="22"/>
                <w:szCs w:val="22"/>
              </w:rPr>
              <w:t>); OR</w:t>
            </w:r>
          </w:p>
          <w:p w:rsidR="00127E81" w:rsidRDefault="00127E81">
            <w:pPr>
              <w:rPr>
                <w:sz w:val="22"/>
                <w:szCs w:val="22"/>
              </w:rPr>
            </w:pPr>
          </w:p>
          <w:p w:rsidR="00127E81" w:rsidRDefault="00127E81">
            <w:pPr>
              <w:rPr>
                <w:sz w:val="22"/>
                <w:szCs w:val="22"/>
              </w:rPr>
            </w:pPr>
            <w:r>
              <w:fldChar w:fldCharType="begin">
                <w:ffData>
                  <w:name w:val="Check1"/>
                  <w:enabled/>
                  <w:calcOnExit w:val="0"/>
                  <w:checkBox>
                    <w:sizeAuto/>
                    <w:default w:val="0"/>
                    <w:checked w:val="0"/>
                  </w:checkBox>
                </w:ffData>
              </w:fldChar>
            </w:r>
            <w:r>
              <w:rPr>
                <w:sz w:val="22"/>
                <w:szCs w:val="22"/>
              </w:rPr>
              <w:instrText xml:space="preserve"> FORMCHECKBOX </w:instrText>
            </w:r>
            <w:r>
              <w:fldChar w:fldCharType="separate"/>
            </w:r>
            <w:r>
              <w:fldChar w:fldCharType="end"/>
            </w:r>
            <w:r>
              <w:rPr>
                <w:sz w:val="22"/>
                <w:szCs w:val="22"/>
              </w:rPr>
              <w:t xml:space="preserve"> Project only requires replacement of equipment without changes to the structure or ground disturbance; OR</w:t>
            </w:r>
          </w:p>
          <w:bookmarkEnd w:id="2"/>
          <w:p w:rsidR="00127E81" w:rsidRDefault="00127E81">
            <w:pPr>
              <w:rPr>
                <w:sz w:val="22"/>
                <w:szCs w:val="22"/>
              </w:rPr>
            </w:pPr>
          </w:p>
          <w:p w:rsidR="00127E81" w:rsidRDefault="00127E81">
            <w:pPr>
              <w:rPr>
                <w:sz w:val="22"/>
                <w:szCs w:val="22"/>
              </w:rPr>
            </w:pPr>
            <w:r>
              <w:rPr>
                <w:sz w:val="22"/>
                <w:szCs w:val="22"/>
              </w:rPr>
              <w:fldChar w:fldCharType="begin">
                <w:ffData>
                  <w:name w:val="Check2"/>
                  <w:enabled/>
                  <w:calcOnExit w:val="0"/>
                  <w:checkBox>
                    <w:sizeAuto/>
                    <w:default w:val="0"/>
                    <w:checked w:val="0"/>
                  </w:checkBox>
                </w:ffData>
              </w:fldChar>
            </w:r>
            <w:bookmarkStart w:id="3" w:name="Check2"/>
            <w:r>
              <w:rPr>
                <w:sz w:val="22"/>
                <w:szCs w:val="22"/>
              </w:rPr>
              <w:instrText xml:space="preserve"> FORMCHECKBOX </w:instrText>
            </w:r>
            <w:r>
              <w:rPr>
                <w:sz w:val="22"/>
                <w:szCs w:val="22"/>
              </w:rPr>
            </w:r>
            <w:r>
              <w:rPr>
                <w:sz w:val="22"/>
                <w:szCs w:val="22"/>
              </w:rPr>
              <w:fldChar w:fldCharType="separate"/>
            </w:r>
            <w:r>
              <w:fldChar w:fldCharType="end"/>
            </w:r>
            <w:r>
              <w:rPr>
                <w:sz w:val="22"/>
                <w:szCs w:val="22"/>
              </w:rPr>
              <w:t xml:space="preserve"> Project has been reviewed by the State Historic Preservation Office (SHPO). A “No Impact” or “No Adverse Impact” letter is attached (</w:t>
            </w:r>
            <w:r>
              <w:rPr>
                <w:b/>
                <w:sz w:val="22"/>
                <w:szCs w:val="22"/>
              </w:rPr>
              <w:t>attach letter</w:t>
            </w:r>
            <w:r>
              <w:rPr>
                <w:sz w:val="22"/>
                <w:szCs w:val="22"/>
              </w:rPr>
              <w:t>)</w:t>
            </w:r>
            <w:bookmarkEnd w:id="3"/>
            <w:r>
              <w:rPr>
                <w:sz w:val="22"/>
                <w:szCs w:val="22"/>
              </w:rPr>
              <w:t>. The project will comply with all project descriptions and specifications submitted to SHPO and all conditions placed on the project by SHPO; OR</w:t>
            </w:r>
          </w:p>
          <w:p w:rsidR="00127E81" w:rsidRDefault="00127E81">
            <w:pPr>
              <w:rPr>
                <w:sz w:val="22"/>
                <w:szCs w:val="22"/>
              </w:rPr>
            </w:pPr>
          </w:p>
          <w:p w:rsidR="00127E81" w:rsidRDefault="00127E81">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Other (contact AHC’s EAU for further guidance).</w:t>
            </w:r>
          </w:p>
          <w:p w:rsidR="00127E81" w:rsidRDefault="00127E81">
            <w:pPr>
              <w:rPr>
                <w:sz w:val="22"/>
                <w:szCs w:val="22"/>
              </w:rPr>
            </w:pPr>
          </w:p>
        </w:tc>
      </w:tr>
      <w:tr w:rsidR="00127E81" w:rsidTr="00127E81">
        <w:trPr>
          <w:trHeight w:val="1230"/>
        </w:trPr>
        <w:tc>
          <w:tcPr>
            <w:tcW w:w="4051" w:type="dxa"/>
            <w:tcBorders>
              <w:top w:val="double" w:sz="4" w:space="0" w:color="auto"/>
              <w:left w:val="single" w:sz="12" w:space="0" w:color="auto"/>
              <w:bottom w:val="double" w:sz="4" w:space="0" w:color="auto"/>
              <w:right w:val="single" w:sz="12" w:space="0" w:color="auto"/>
            </w:tcBorders>
          </w:tcPr>
          <w:p w:rsidR="00127E81" w:rsidRDefault="00127E81">
            <w:pPr>
              <w:rPr>
                <w:b/>
                <w:sz w:val="22"/>
                <w:szCs w:val="22"/>
                <w:u w:val="single"/>
              </w:rPr>
            </w:pPr>
          </w:p>
          <w:p w:rsidR="00127E81" w:rsidRDefault="00127E81">
            <w:pPr>
              <w:rPr>
                <w:b/>
                <w:sz w:val="22"/>
                <w:szCs w:val="22"/>
                <w:u w:val="single"/>
              </w:rPr>
            </w:pPr>
          </w:p>
          <w:p w:rsidR="00127E81" w:rsidRDefault="00127E81">
            <w:pPr>
              <w:rPr>
                <w:b/>
                <w:sz w:val="22"/>
                <w:szCs w:val="22"/>
              </w:rPr>
            </w:pPr>
            <w:r>
              <w:rPr>
                <w:b/>
                <w:sz w:val="22"/>
                <w:szCs w:val="22"/>
                <w:u w:val="single"/>
              </w:rPr>
              <w:t>Flood Plains</w:t>
            </w:r>
            <w:r>
              <w:rPr>
                <w:b/>
                <w:sz w:val="22"/>
                <w:szCs w:val="22"/>
              </w:rPr>
              <w:t>:</w:t>
            </w:r>
          </w:p>
          <w:p w:rsidR="00127E81" w:rsidRDefault="00127E81">
            <w:pPr>
              <w:rPr>
                <w:sz w:val="22"/>
                <w:szCs w:val="22"/>
              </w:rPr>
            </w:pPr>
            <w:r>
              <w:rPr>
                <w:sz w:val="22"/>
                <w:szCs w:val="22"/>
              </w:rPr>
              <w:t>6 NYCRR Part 502, Floodplain</w:t>
            </w:r>
          </w:p>
          <w:p w:rsidR="00127E81" w:rsidRDefault="00127E81">
            <w:pPr>
              <w:rPr>
                <w:sz w:val="22"/>
                <w:szCs w:val="22"/>
              </w:rPr>
            </w:pPr>
            <w:r>
              <w:rPr>
                <w:sz w:val="22"/>
                <w:szCs w:val="22"/>
              </w:rPr>
              <w:t>Management Criteria for State Projects.</w:t>
            </w:r>
          </w:p>
        </w:tc>
        <w:tc>
          <w:tcPr>
            <w:tcW w:w="5525" w:type="dxa"/>
            <w:tcBorders>
              <w:top w:val="double" w:sz="4" w:space="0" w:color="auto"/>
              <w:left w:val="single" w:sz="12" w:space="0" w:color="auto"/>
              <w:bottom w:val="double" w:sz="4" w:space="0" w:color="auto"/>
              <w:right w:val="single" w:sz="12" w:space="0" w:color="auto"/>
            </w:tcBorders>
          </w:tcPr>
          <w:p w:rsidR="00127E81" w:rsidRDefault="00127E81">
            <w:pPr>
              <w:rPr>
                <w:sz w:val="22"/>
                <w:szCs w:val="22"/>
              </w:rPr>
            </w:pPr>
          </w:p>
          <w:bookmarkStart w:id="4" w:name="_GoBack"/>
          <w:p w:rsidR="00127E81" w:rsidRDefault="00127E81">
            <w:pPr>
              <w:rPr>
                <w:sz w:val="22"/>
                <w:szCs w:val="22"/>
              </w:rPr>
            </w:pPr>
            <w:r>
              <w:rPr>
                <w:sz w:val="22"/>
                <w:szCs w:val="22"/>
              </w:rPr>
              <w:fldChar w:fldCharType="begin">
                <w:ffData>
                  <w:name w:val="Check3"/>
                  <w:enabled/>
                  <w:calcOnExit w:val="0"/>
                  <w:checkBox>
                    <w:sizeAuto/>
                    <w:default w:val="0"/>
                    <w:checked w:val="0"/>
                  </w:checkBox>
                </w:ffData>
              </w:fldChar>
            </w:r>
            <w:bookmarkStart w:id="5" w:name="Check3"/>
            <w:r>
              <w:rPr>
                <w:sz w:val="22"/>
                <w:szCs w:val="22"/>
              </w:rPr>
              <w:instrText xml:space="preserve"> FORMCHECKBOX </w:instrText>
            </w:r>
            <w:r>
              <w:rPr>
                <w:sz w:val="22"/>
                <w:szCs w:val="22"/>
              </w:rPr>
            </w:r>
            <w:r>
              <w:rPr>
                <w:sz w:val="22"/>
                <w:szCs w:val="22"/>
              </w:rPr>
              <w:fldChar w:fldCharType="separate"/>
            </w:r>
            <w:r>
              <w:fldChar w:fldCharType="end"/>
            </w:r>
            <w:bookmarkEnd w:id="4"/>
            <w:r>
              <w:rPr>
                <w:sz w:val="22"/>
                <w:szCs w:val="22"/>
              </w:rPr>
              <w:t xml:space="preserve"> Structure is not in a 100-year floodplain (</w:t>
            </w:r>
            <w:r>
              <w:rPr>
                <w:b/>
                <w:sz w:val="22"/>
                <w:szCs w:val="22"/>
              </w:rPr>
              <w:t>attach map</w:t>
            </w:r>
            <w:r>
              <w:rPr>
                <w:sz w:val="22"/>
                <w:szCs w:val="22"/>
              </w:rPr>
              <w:t>); OR</w:t>
            </w:r>
          </w:p>
          <w:bookmarkEnd w:id="5"/>
          <w:p w:rsidR="00127E81" w:rsidRDefault="00127E81">
            <w:pPr>
              <w:rPr>
                <w:sz w:val="22"/>
                <w:szCs w:val="22"/>
              </w:rPr>
            </w:pPr>
          </w:p>
          <w:p w:rsidR="00127E81" w:rsidRDefault="00127E81">
            <w:pPr>
              <w:rPr>
                <w:sz w:val="22"/>
                <w:szCs w:val="22"/>
              </w:rPr>
            </w:pPr>
            <w:r>
              <w:rPr>
                <w:sz w:val="22"/>
                <w:szCs w:val="22"/>
              </w:rPr>
              <w:fldChar w:fldCharType="begin">
                <w:ffData>
                  <w:name w:val="Check4"/>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Structure is within a 100-year floodplain and scope of work does not constitute substantial improvement (greater than 50% of the value); OR</w:t>
            </w:r>
          </w:p>
          <w:p w:rsidR="00127E81" w:rsidRDefault="00127E81">
            <w:pPr>
              <w:rPr>
                <w:sz w:val="22"/>
                <w:szCs w:val="22"/>
              </w:rPr>
            </w:pPr>
          </w:p>
          <w:p w:rsidR="00127E81" w:rsidRDefault="00127E81">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Other (contact AHC’s EAU for further guidance).</w:t>
            </w:r>
          </w:p>
          <w:p w:rsidR="00127E81" w:rsidRDefault="00127E81">
            <w:pPr>
              <w:rPr>
                <w:sz w:val="22"/>
                <w:szCs w:val="22"/>
              </w:rPr>
            </w:pPr>
          </w:p>
        </w:tc>
      </w:tr>
      <w:tr w:rsidR="00127E81" w:rsidTr="00127E81">
        <w:trPr>
          <w:trHeight w:val="1230"/>
        </w:trPr>
        <w:tc>
          <w:tcPr>
            <w:tcW w:w="4051" w:type="dxa"/>
            <w:tcBorders>
              <w:top w:val="double" w:sz="4" w:space="0" w:color="auto"/>
              <w:left w:val="single" w:sz="12" w:space="0" w:color="auto"/>
              <w:bottom w:val="double" w:sz="4" w:space="0" w:color="auto"/>
              <w:right w:val="single" w:sz="12" w:space="0" w:color="auto"/>
            </w:tcBorders>
          </w:tcPr>
          <w:p w:rsidR="00127E81" w:rsidRDefault="00127E81">
            <w:pPr>
              <w:rPr>
                <w:b/>
                <w:sz w:val="22"/>
                <w:szCs w:val="22"/>
                <w:u w:val="single"/>
              </w:rPr>
            </w:pPr>
          </w:p>
          <w:p w:rsidR="00127E81" w:rsidRDefault="00127E81">
            <w:pPr>
              <w:rPr>
                <w:b/>
                <w:sz w:val="22"/>
                <w:szCs w:val="22"/>
                <w:u w:val="single"/>
              </w:rPr>
            </w:pPr>
          </w:p>
          <w:p w:rsidR="00127E81" w:rsidRDefault="00127E81">
            <w:pPr>
              <w:rPr>
                <w:sz w:val="22"/>
                <w:szCs w:val="22"/>
              </w:rPr>
            </w:pPr>
            <w:r>
              <w:rPr>
                <w:b/>
                <w:sz w:val="22"/>
                <w:szCs w:val="22"/>
                <w:u w:val="single"/>
              </w:rPr>
              <w:t>Agricultural Districts</w:t>
            </w:r>
            <w:r>
              <w:rPr>
                <w:b/>
                <w:sz w:val="22"/>
                <w:szCs w:val="22"/>
              </w:rPr>
              <w:t>:</w:t>
            </w:r>
          </w:p>
          <w:p w:rsidR="00127E81" w:rsidRDefault="00127E81">
            <w:pPr>
              <w:rPr>
                <w:sz w:val="22"/>
                <w:szCs w:val="22"/>
              </w:rPr>
            </w:pPr>
            <w:r>
              <w:rPr>
                <w:sz w:val="22"/>
                <w:szCs w:val="22"/>
              </w:rPr>
              <w:t xml:space="preserve">NYS Agriculture and Markets Law </w:t>
            </w:r>
          </w:p>
          <w:p w:rsidR="00127E81" w:rsidRDefault="00127E81">
            <w:pPr>
              <w:rPr>
                <w:sz w:val="22"/>
                <w:szCs w:val="22"/>
              </w:rPr>
            </w:pPr>
            <w:r>
              <w:rPr>
                <w:sz w:val="22"/>
                <w:szCs w:val="22"/>
              </w:rPr>
              <w:t>Section 305(4)</w:t>
            </w:r>
          </w:p>
          <w:p w:rsidR="00127E81" w:rsidRDefault="00127E81">
            <w:pPr>
              <w:rPr>
                <w:sz w:val="22"/>
                <w:szCs w:val="22"/>
              </w:rPr>
            </w:pPr>
          </w:p>
        </w:tc>
        <w:tc>
          <w:tcPr>
            <w:tcW w:w="5525" w:type="dxa"/>
            <w:tcBorders>
              <w:top w:val="double" w:sz="4" w:space="0" w:color="auto"/>
              <w:left w:val="single" w:sz="12" w:space="0" w:color="auto"/>
              <w:bottom w:val="double" w:sz="4" w:space="0" w:color="auto"/>
              <w:right w:val="single" w:sz="12" w:space="0" w:color="auto"/>
            </w:tcBorders>
          </w:tcPr>
          <w:p w:rsidR="00127E81" w:rsidRDefault="00127E81">
            <w:pPr>
              <w:rPr>
                <w:sz w:val="22"/>
                <w:szCs w:val="22"/>
              </w:rPr>
            </w:pPr>
          </w:p>
          <w:p w:rsidR="00127E81" w:rsidRDefault="00127E81">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Project work is only home improvements or rehabilitation, no further action needed; OR</w:t>
            </w:r>
          </w:p>
          <w:p w:rsidR="00127E81" w:rsidRDefault="00127E81">
            <w:pPr>
              <w:rPr>
                <w:sz w:val="22"/>
                <w:szCs w:val="22"/>
              </w:rPr>
            </w:pPr>
          </w:p>
          <w:p w:rsidR="00127E81" w:rsidRDefault="00127E81">
            <w:pP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New construction is not located in a NYS Agricultural District </w:t>
            </w:r>
            <w:r>
              <w:rPr>
                <w:b/>
                <w:sz w:val="22"/>
                <w:szCs w:val="22"/>
              </w:rPr>
              <w:t>(attach map)</w:t>
            </w:r>
            <w:r>
              <w:rPr>
                <w:sz w:val="22"/>
                <w:szCs w:val="22"/>
              </w:rPr>
              <w:t>; OR</w:t>
            </w:r>
          </w:p>
          <w:p w:rsidR="00127E81" w:rsidRDefault="00127E81">
            <w:pPr>
              <w:rPr>
                <w:sz w:val="22"/>
                <w:szCs w:val="22"/>
              </w:rPr>
            </w:pPr>
          </w:p>
          <w:p w:rsidR="00127E81" w:rsidRDefault="00127E81">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Other (contact AHC’s EAU for further guidance).</w:t>
            </w:r>
          </w:p>
          <w:p w:rsidR="00127E81" w:rsidRDefault="00127E81">
            <w:pPr>
              <w:rPr>
                <w:sz w:val="22"/>
                <w:szCs w:val="22"/>
              </w:rPr>
            </w:pPr>
          </w:p>
        </w:tc>
      </w:tr>
      <w:tr w:rsidR="00127E81" w:rsidTr="00127E81">
        <w:trPr>
          <w:cantSplit/>
          <w:trHeight w:val="1230"/>
        </w:trPr>
        <w:tc>
          <w:tcPr>
            <w:tcW w:w="4051" w:type="dxa"/>
            <w:tcBorders>
              <w:top w:val="double" w:sz="4" w:space="0" w:color="auto"/>
              <w:left w:val="single" w:sz="12" w:space="0" w:color="auto"/>
              <w:bottom w:val="double" w:sz="4" w:space="0" w:color="auto"/>
              <w:right w:val="single" w:sz="12" w:space="0" w:color="auto"/>
            </w:tcBorders>
          </w:tcPr>
          <w:p w:rsidR="00127E81" w:rsidRDefault="00127E81">
            <w:pPr>
              <w:rPr>
                <w:b/>
                <w:sz w:val="22"/>
                <w:szCs w:val="22"/>
                <w:u w:val="single"/>
              </w:rPr>
            </w:pPr>
          </w:p>
          <w:p w:rsidR="00127E81" w:rsidRDefault="00127E81">
            <w:pPr>
              <w:rPr>
                <w:b/>
                <w:sz w:val="22"/>
                <w:szCs w:val="22"/>
                <w:u w:val="single"/>
              </w:rPr>
            </w:pPr>
          </w:p>
          <w:p w:rsidR="00127E81" w:rsidRDefault="00127E81">
            <w:pPr>
              <w:rPr>
                <w:sz w:val="22"/>
                <w:szCs w:val="22"/>
              </w:rPr>
            </w:pPr>
            <w:r>
              <w:rPr>
                <w:b/>
                <w:sz w:val="22"/>
                <w:szCs w:val="22"/>
                <w:u w:val="single"/>
              </w:rPr>
              <w:t>Coastal Zones</w:t>
            </w:r>
            <w:r>
              <w:rPr>
                <w:b/>
                <w:sz w:val="22"/>
                <w:szCs w:val="22"/>
              </w:rPr>
              <w:t>:</w:t>
            </w:r>
          </w:p>
          <w:p w:rsidR="00127E81" w:rsidRDefault="00127E81">
            <w:pPr>
              <w:rPr>
                <w:sz w:val="22"/>
                <w:szCs w:val="22"/>
              </w:rPr>
            </w:pPr>
            <w:r>
              <w:rPr>
                <w:sz w:val="22"/>
                <w:szCs w:val="22"/>
              </w:rPr>
              <w:t>19 NYCRR Part 600</w:t>
            </w:r>
          </w:p>
        </w:tc>
        <w:tc>
          <w:tcPr>
            <w:tcW w:w="5525" w:type="dxa"/>
            <w:tcBorders>
              <w:top w:val="double" w:sz="4" w:space="0" w:color="auto"/>
              <w:left w:val="single" w:sz="12" w:space="0" w:color="auto"/>
              <w:bottom w:val="double" w:sz="4" w:space="0" w:color="auto"/>
              <w:right w:val="single" w:sz="12" w:space="0" w:color="auto"/>
            </w:tcBorders>
          </w:tcPr>
          <w:p w:rsidR="00127E81" w:rsidRDefault="00127E81">
            <w:pPr>
              <w:rPr>
                <w:sz w:val="22"/>
                <w:szCs w:val="22"/>
              </w:rPr>
            </w:pPr>
          </w:p>
          <w:p w:rsidR="00127E81" w:rsidRDefault="00127E81">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Program has been categorized as Type II by AHC, no further action needed; OR</w:t>
            </w:r>
          </w:p>
          <w:p w:rsidR="00127E81" w:rsidRDefault="00127E81">
            <w:pPr>
              <w:rPr>
                <w:sz w:val="22"/>
                <w:szCs w:val="22"/>
              </w:rPr>
            </w:pPr>
          </w:p>
          <w:p w:rsidR="00127E81" w:rsidRDefault="00127E81">
            <w:pP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Project is not located in a NYS Coastal Zone </w:t>
            </w:r>
            <w:r>
              <w:rPr>
                <w:b/>
                <w:sz w:val="22"/>
                <w:szCs w:val="22"/>
              </w:rPr>
              <w:t>(attach map)</w:t>
            </w:r>
            <w:r>
              <w:rPr>
                <w:sz w:val="22"/>
                <w:szCs w:val="22"/>
              </w:rPr>
              <w:t>; OR</w:t>
            </w:r>
          </w:p>
          <w:p w:rsidR="00127E81" w:rsidRDefault="00127E81">
            <w:pPr>
              <w:rPr>
                <w:sz w:val="22"/>
                <w:szCs w:val="22"/>
              </w:rPr>
            </w:pPr>
          </w:p>
          <w:p w:rsidR="00127E81" w:rsidRDefault="00127E81">
            <w:pPr>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Other (contact AHC’s EAU for further guidance).</w:t>
            </w:r>
          </w:p>
          <w:p w:rsidR="00127E81" w:rsidRDefault="00127E81">
            <w:pPr>
              <w:rPr>
                <w:sz w:val="22"/>
                <w:szCs w:val="22"/>
              </w:rPr>
            </w:pPr>
          </w:p>
        </w:tc>
      </w:tr>
      <w:tr w:rsidR="00127E81" w:rsidTr="00127E81">
        <w:trPr>
          <w:trHeight w:val="1923"/>
        </w:trPr>
        <w:tc>
          <w:tcPr>
            <w:tcW w:w="4051" w:type="dxa"/>
            <w:tcBorders>
              <w:top w:val="double" w:sz="4" w:space="0" w:color="auto"/>
              <w:left w:val="single" w:sz="12" w:space="0" w:color="auto"/>
              <w:bottom w:val="double" w:sz="4" w:space="0" w:color="auto"/>
              <w:right w:val="single" w:sz="12" w:space="0" w:color="auto"/>
            </w:tcBorders>
          </w:tcPr>
          <w:p w:rsidR="00127E81" w:rsidRDefault="00127E81">
            <w:pPr>
              <w:rPr>
                <w:b/>
                <w:sz w:val="22"/>
                <w:szCs w:val="22"/>
                <w:u w:val="single"/>
              </w:rPr>
            </w:pPr>
          </w:p>
          <w:p w:rsidR="00127E81" w:rsidRDefault="00127E81">
            <w:pPr>
              <w:rPr>
                <w:b/>
                <w:sz w:val="22"/>
                <w:szCs w:val="22"/>
                <w:u w:val="single"/>
              </w:rPr>
            </w:pPr>
          </w:p>
          <w:p w:rsidR="00127E81" w:rsidRDefault="00127E81">
            <w:pPr>
              <w:rPr>
                <w:b/>
                <w:sz w:val="22"/>
                <w:szCs w:val="22"/>
                <w:u w:val="single"/>
              </w:rPr>
            </w:pPr>
          </w:p>
          <w:p w:rsidR="00127E81" w:rsidRDefault="00127E81">
            <w:pPr>
              <w:rPr>
                <w:b/>
                <w:sz w:val="22"/>
                <w:szCs w:val="22"/>
              </w:rPr>
            </w:pPr>
            <w:r>
              <w:rPr>
                <w:b/>
                <w:sz w:val="22"/>
                <w:szCs w:val="22"/>
                <w:u w:val="single"/>
              </w:rPr>
              <w:t>Zoning change/special use permit</w:t>
            </w:r>
            <w:r>
              <w:rPr>
                <w:b/>
                <w:sz w:val="22"/>
                <w:szCs w:val="22"/>
              </w:rPr>
              <w:t>:</w:t>
            </w:r>
          </w:p>
          <w:p w:rsidR="00127E81" w:rsidRDefault="00127E81">
            <w:pPr>
              <w:rPr>
                <w:sz w:val="22"/>
                <w:szCs w:val="22"/>
              </w:rPr>
            </w:pPr>
          </w:p>
        </w:tc>
        <w:tc>
          <w:tcPr>
            <w:tcW w:w="5525" w:type="dxa"/>
            <w:tcBorders>
              <w:top w:val="double" w:sz="4" w:space="0" w:color="auto"/>
              <w:left w:val="single" w:sz="12" w:space="0" w:color="auto"/>
              <w:bottom w:val="double" w:sz="4" w:space="0" w:color="auto"/>
              <w:right w:val="single" w:sz="12" w:space="0" w:color="auto"/>
            </w:tcBorders>
          </w:tcPr>
          <w:p w:rsidR="00127E81" w:rsidRDefault="00127E81">
            <w:pPr>
              <w:rPr>
                <w:sz w:val="22"/>
                <w:szCs w:val="22"/>
              </w:rPr>
            </w:pPr>
          </w:p>
          <w:p w:rsidR="00127E81" w:rsidRDefault="00127E81">
            <w:pP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Project conforms to the local land use plans and has received all necessary zoning and site plan approvals and permits; OR</w:t>
            </w:r>
          </w:p>
          <w:p w:rsidR="00127E81" w:rsidRDefault="00127E81">
            <w:pPr>
              <w:rPr>
                <w:sz w:val="22"/>
                <w:szCs w:val="22"/>
              </w:rPr>
            </w:pPr>
          </w:p>
          <w:p w:rsidR="00127E81" w:rsidRDefault="00127E81">
            <w:pP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Project requires site plan approval, zoning change or is a change in actual use (contact AHC’s EAU for further guidance).</w:t>
            </w:r>
          </w:p>
          <w:p w:rsidR="00127E81" w:rsidRDefault="00127E81">
            <w:pPr>
              <w:rPr>
                <w:sz w:val="22"/>
                <w:szCs w:val="22"/>
              </w:rPr>
            </w:pPr>
          </w:p>
          <w:p w:rsidR="00127E81" w:rsidRDefault="00127E81">
            <w:pPr>
              <w:rPr>
                <w:sz w:val="22"/>
                <w:szCs w:val="22"/>
              </w:rPr>
            </w:pPr>
          </w:p>
        </w:tc>
      </w:tr>
      <w:tr w:rsidR="00127E81" w:rsidTr="00127E81">
        <w:trPr>
          <w:cantSplit/>
          <w:trHeight w:val="1590"/>
        </w:trPr>
        <w:tc>
          <w:tcPr>
            <w:tcW w:w="4051" w:type="dxa"/>
            <w:tcBorders>
              <w:top w:val="double" w:sz="4" w:space="0" w:color="auto"/>
              <w:left w:val="single" w:sz="12" w:space="0" w:color="auto"/>
              <w:bottom w:val="double" w:sz="4" w:space="0" w:color="auto"/>
              <w:right w:val="single" w:sz="12" w:space="0" w:color="auto"/>
            </w:tcBorders>
          </w:tcPr>
          <w:p w:rsidR="00127E81" w:rsidRDefault="00127E81">
            <w:pPr>
              <w:rPr>
                <w:b/>
                <w:sz w:val="22"/>
                <w:szCs w:val="22"/>
                <w:u w:val="single"/>
              </w:rPr>
            </w:pPr>
          </w:p>
          <w:p w:rsidR="00127E81" w:rsidRDefault="00127E81">
            <w:pPr>
              <w:rPr>
                <w:b/>
                <w:sz w:val="22"/>
                <w:szCs w:val="22"/>
                <w:u w:val="single"/>
              </w:rPr>
            </w:pPr>
          </w:p>
          <w:p w:rsidR="00127E81" w:rsidRDefault="00127E81">
            <w:pPr>
              <w:rPr>
                <w:b/>
                <w:sz w:val="22"/>
                <w:szCs w:val="22"/>
              </w:rPr>
            </w:pPr>
            <w:r>
              <w:rPr>
                <w:b/>
                <w:sz w:val="22"/>
                <w:szCs w:val="22"/>
                <w:u w:val="single"/>
              </w:rPr>
              <w:t>Site Contamination</w:t>
            </w:r>
            <w:r>
              <w:rPr>
                <w:b/>
                <w:sz w:val="22"/>
                <w:szCs w:val="22"/>
              </w:rPr>
              <w:t>:</w:t>
            </w:r>
          </w:p>
          <w:p w:rsidR="00127E81" w:rsidRDefault="00127E81">
            <w:pPr>
              <w:rPr>
                <w:sz w:val="22"/>
                <w:szCs w:val="22"/>
              </w:rPr>
            </w:pPr>
            <w:r>
              <w:rPr>
                <w:b/>
                <w:i/>
                <w:sz w:val="22"/>
                <w:szCs w:val="22"/>
              </w:rPr>
              <w:t>Lead Based Paint</w:t>
            </w:r>
          </w:p>
          <w:p w:rsidR="00127E81" w:rsidRDefault="00127E81">
            <w:pPr>
              <w:rPr>
                <w:b/>
                <w:i/>
                <w:sz w:val="22"/>
                <w:szCs w:val="22"/>
                <w:u w:val="single"/>
              </w:rPr>
            </w:pPr>
          </w:p>
        </w:tc>
        <w:tc>
          <w:tcPr>
            <w:tcW w:w="5525" w:type="dxa"/>
            <w:tcBorders>
              <w:top w:val="double" w:sz="4" w:space="0" w:color="auto"/>
              <w:left w:val="single" w:sz="12" w:space="0" w:color="auto"/>
              <w:bottom w:val="double" w:sz="4" w:space="0" w:color="auto"/>
              <w:right w:val="single" w:sz="12" w:space="0" w:color="auto"/>
            </w:tcBorders>
          </w:tcPr>
          <w:p w:rsidR="00127E81" w:rsidRDefault="00127E81">
            <w:pPr>
              <w:rPr>
                <w:sz w:val="22"/>
                <w:szCs w:val="22"/>
              </w:rPr>
            </w:pPr>
          </w:p>
          <w:p w:rsidR="00127E81" w:rsidRDefault="00127E81">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w:t>
            </w:r>
            <w:r>
              <w:t>Project will comply with the ‘EPA Renovation, Repair and Painting Rule’ (RRP rule). If project will involve the disturbance of lead based paint surfaces that exceed “de minimis” levels, work will be conducted in accordance with ‘HUD Guidelines for the Evaluation and Control of Lead-Based Paint Hazards in Housing.’</w:t>
            </w:r>
          </w:p>
          <w:p w:rsidR="00127E81" w:rsidRDefault="00127E81">
            <w:pPr>
              <w:rPr>
                <w:sz w:val="22"/>
                <w:szCs w:val="22"/>
              </w:rPr>
            </w:pPr>
          </w:p>
        </w:tc>
      </w:tr>
      <w:tr w:rsidR="00127E81" w:rsidTr="00127E81">
        <w:trPr>
          <w:trHeight w:val="1158"/>
        </w:trPr>
        <w:tc>
          <w:tcPr>
            <w:tcW w:w="4051" w:type="dxa"/>
            <w:tcBorders>
              <w:top w:val="double" w:sz="4" w:space="0" w:color="auto"/>
              <w:left w:val="single" w:sz="12" w:space="0" w:color="auto"/>
              <w:bottom w:val="single" w:sz="12" w:space="0" w:color="auto"/>
              <w:right w:val="single" w:sz="12" w:space="0" w:color="auto"/>
            </w:tcBorders>
          </w:tcPr>
          <w:p w:rsidR="00127E81" w:rsidRDefault="00127E81">
            <w:pPr>
              <w:rPr>
                <w:b/>
                <w:sz w:val="22"/>
                <w:szCs w:val="22"/>
                <w:u w:val="single"/>
              </w:rPr>
            </w:pPr>
          </w:p>
          <w:p w:rsidR="00127E81" w:rsidRDefault="00127E81">
            <w:pPr>
              <w:rPr>
                <w:b/>
                <w:sz w:val="22"/>
                <w:szCs w:val="22"/>
                <w:u w:val="single"/>
              </w:rPr>
            </w:pPr>
          </w:p>
          <w:p w:rsidR="00127E81" w:rsidRDefault="00127E81">
            <w:pPr>
              <w:rPr>
                <w:b/>
                <w:sz w:val="22"/>
                <w:szCs w:val="22"/>
                <w:u w:val="single"/>
              </w:rPr>
            </w:pPr>
            <w:r>
              <w:rPr>
                <w:b/>
                <w:sz w:val="22"/>
                <w:szCs w:val="22"/>
                <w:u w:val="single"/>
              </w:rPr>
              <w:t>Site Contamination</w:t>
            </w:r>
            <w:r>
              <w:rPr>
                <w:b/>
                <w:sz w:val="22"/>
                <w:szCs w:val="22"/>
              </w:rPr>
              <w:t>:</w:t>
            </w:r>
          </w:p>
          <w:p w:rsidR="00127E81" w:rsidRDefault="00127E81">
            <w:pPr>
              <w:rPr>
                <w:b/>
                <w:i/>
                <w:sz w:val="22"/>
                <w:szCs w:val="22"/>
              </w:rPr>
            </w:pPr>
            <w:r>
              <w:rPr>
                <w:b/>
                <w:i/>
                <w:sz w:val="22"/>
                <w:szCs w:val="22"/>
              </w:rPr>
              <w:t>Asbestos Containing Materials</w:t>
            </w:r>
          </w:p>
          <w:p w:rsidR="00127E81" w:rsidRDefault="00127E81">
            <w:pPr>
              <w:rPr>
                <w:b/>
                <w:i/>
                <w:sz w:val="22"/>
                <w:szCs w:val="22"/>
              </w:rPr>
            </w:pPr>
          </w:p>
        </w:tc>
        <w:tc>
          <w:tcPr>
            <w:tcW w:w="5525" w:type="dxa"/>
            <w:tcBorders>
              <w:top w:val="double" w:sz="4" w:space="0" w:color="auto"/>
              <w:left w:val="single" w:sz="12" w:space="0" w:color="auto"/>
              <w:bottom w:val="single" w:sz="12" w:space="0" w:color="auto"/>
              <w:right w:val="single" w:sz="12" w:space="0" w:color="auto"/>
            </w:tcBorders>
          </w:tcPr>
          <w:p w:rsidR="00127E81" w:rsidRDefault="00127E81">
            <w:pPr>
              <w:tabs>
                <w:tab w:val="left" w:pos="-1440"/>
              </w:tabs>
              <w:ind w:left="-45"/>
              <w:rPr>
                <w:sz w:val="22"/>
                <w:szCs w:val="22"/>
              </w:rPr>
            </w:pPr>
          </w:p>
          <w:p w:rsidR="00127E81" w:rsidRDefault="00127E81">
            <w:pPr>
              <w:tabs>
                <w:tab w:val="left" w:pos="-1440"/>
              </w:tabs>
              <w:ind w:left="-45"/>
              <w:rPr>
                <w:b/>
                <w:i/>
              </w:rPr>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w:t>
            </w:r>
            <w:r>
              <w:t>Asbestos Containing Materials (ACM) that will be disturbed as part of program activities will be handled and disposed of according to NYS Department of Labor requirements at 12 NYCRR Part 56 and local regulations.</w:t>
            </w:r>
            <w:r>
              <w:rPr>
                <w:b/>
                <w:i/>
              </w:rPr>
              <w:t xml:space="preserve"> </w:t>
            </w:r>
          </w:p>
          <w:p w:rsidR="00127E81" w:rsidRDefault="00127E81">
            <w:pPr>
              <w:rPr>
                <w:sz w:val="22"/>
                <w:szCs w:val="22"/>
              </w:rPr>
            </w:pPr>
          </w:p>
        </w:tc>
      </w:tr>
    </w:tbl>
    <w:p w:rsidR="00127E81" w:rsidRDefault="00127E81" w:rsidP="00127E81">
      <w:pPr>
        <w:keepNext/>
        <w:keepLines/>
        <w:pageBreakBefore/>
        <w:jc w:val="center"/>
        <w:rPr>
          <w:b/>
          <w:sz w:val="22"/>
          <w:szCs w:val="22"/>
          <w:u w:val="single"/>
        </w:rPr>
      </w:pPr>
      <w:r>
        <w:rPr>
          <w:b/>
          <w:sz w:val="22"/>
          <w:szCs w:val="22"/>
          <w:u w:val="single"/>
        </w:rPr>
        <w:lastRenderedPageBreak/>
        <w:t>Signature</w:t>
      </w:r>
    </w:p>
    <w:p w:rsidR="00127E81" w:rsidRDefault="00127E81" w:rsidP="00127E81">
      <w:pPr>
        <w:rPr>
          <w:sz w:val="22"/>
          <w:szCs w:val="22"/>
        </w:rPr>
      </w:pPr>
    </w:p>
    <w:p w:rsidR="00127E81" w:rsidRDefault="00127E81" w:rsidP="00127E81">
      <w:pPr>
        <w:rPr>
          <w:sz w:val="22"/>
          <w:szCs w:val="22"/>
        </w:rPr>
      </w:pPr>
      <w:r>
        <w:rPr>
          <w:sz w:val="22"/>
          <w:szCs w:val="22"/>
        </w:rPr>
        <w:t>I am the authorized signatory for the NYS Affordable Home Ownership Development Program award to the entity named below.  I have read this Environmental Site Certification and by signing this document agree with the statements made herein and agree that this project will comply with the rules and regulations outlined herein and that a copy of this Certification is subject to further review by AHC’s Environmental Analysis Unit prior to the start of site work in these circumstances: substantial improvement in a flood zone; work on a building determined by SHPO to have historic or cultural significance; new construction in an agricultural district or coastal zone; zoning changes; if the work constitutes a SEQR Unlisted Action.</w:t>
      </w:r>
    </w:p>
    <w:p w:rsidR="00127E81" w:rsidRDefault="00127E81" w:rsidP="00127E81">
      <w:pPr>
        <w:tabs>
          <w:tab w:val="left" w:pos="1440"/>
          <w:tab w:val="left" w:pos="5040"/>
        </w:tabs>
        <w:rPr>
          <w:b/>
          <w:sz w:val="22"/>
          <w:szCs w:val="22"/>
        </w:rPr>
      </w:pPr>
    </w:p>
    <w:p w:rsidR="00127E81" w:rsidRDefault="00127E81" w:rsidP="00127E81">
      <w:pPr>
        <w:tabs>
          <w:tab w:val="left" w:pos="1440"/>
          <w:tab w:val="left" w:pos="5040"/>
        </w:tabs>
        <w:rPr>
          <w:b/>
          <w:sz w:val="22"/>
          <w:szCs w:val="22"/>
        </w:rPr>
      </w:pPr>
    </w:p>
    <w:p w:rsidR="00127E81" w:rsidRDefault="00127E81" w:rsidP="00127E81">
      <w:pPr>
        <w:tabs>
          <w:tab w:val="left" w:pos="1440"/>
          <w:tab w:val="left" w:pos="5040"/>
        </w:tabs>
        <w:rPr>
          <w:b/>
          <w:sz w:val="22"/>
          <w:szCs w:val="22"/>
          <w:u w:val="single"/>
        </w:rPr>
      </w:pPr>
      <w:r>
        <w:rPr>
          <w:b/>
          <w:sz w:val="22"/>
          <w:szCs w:val="22"/>
        </w:rPr>
        <w:t>Prepared by:</w:t>
      </w:r>
      <w:r>
        <w:rPr>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ab/>
      </w:r>
      <w:r>
        <w:rPr>
          <w:b/>
          <w:sz w:val="22"/>
          <w:szCs w:val="22"/>
        </w:rPr>
        <w:t>Date:</w:t>
      </w:r>
      <w:r>
        <w:rPr>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127E81" w:rsidRDefault="00127E81" w:rsidP="00127E81">
      <w:pPr>
        <w:tabs>
          <w:tab w:val="left" w:pos="1440"/>
          <w:tab w:val="left" w:pos="5040"/>
        </w:tabs>
        <w:rPr>
          <w:sz w:val="22"/>
          <w:szCs w:val="22"/>
          <w:u w:val="single"/>
        </w:rPr>
      </w:pPr>
    </w:p>
    <w:p w:rsidR="00127E81" w:rsidRDefault="00127E81" w:rsidP="00127E81">
      <w:pPr>
        <w:tabs>
          <w:tab w:val="left" w:pos="1440"/>
          <w:tab w:val="left" w:pos="5040"/>
        </w:tabs>
        <w:rPr>
          <w:b/>
          <w:sz w:val="22"/>
          <w:szCs w:val="22"/>
        </w:rPr>
      </w:pPr>
      <w:r>
        <w:rPr>
          <w:b/>
          <w:sz w:val="22"/>
          <w:szCs w:val="22"/>
        </w:rPr>
        <w:t>Title:</w:t>
      </w:r>
      <w:r>
        <w:rPr>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127E81" w:rsidRDefault="00127E81" w:rsidP="00127E81">
      <w:pPr>
        <w:tabs>
          <w:tab w:val="left" w:pos="1440"/>
          <w:tab w:val="left" w:pos="5040"/>
        </w:tabs>
        <w:rPr>
          <w:b/>
          <w:sz w:val="22"/>
          <w:szCs w:val="22"/>
        </w:rPr>
      </w:pPr>
    </w:p>
    <w:p w:rsidR="00127E81" w:rsidRDefault="00127E81" w:rsidP="00127E81">
      <w:pPr>
        <w:tabs>
          <w:tab w:val="left" w:pos="1440"/>
          <w:tab w:val="left" w:pos="5040"/>
        </w:tabs>
        <w:rPr>
          <w:b/>
          <w:sz w:val="22"/>
          <w:szCs w:val="22"/>
          <w:u w:val="single"/>
        </w:rPr>
      </w:pPr>
      <w:r>
        <w:rPr>
          <w:b/>
          <w:sz w:val="22"/>
          <w:szCs w:val="22"/>
        </w:rPr>
        <w:t>Preparer’s Signature: ____________________________________________________</w:t>
      </w:r>
      <w:r>
        <w:rPr>
          <w:sz w:val="22"/>
          <w:szCs w:val="22"/>
        </w:rPr>
        <w:tab/>
      </w:r>
    </w:p>
    <w:p w:rsidR="00127E81" w:rsidRDefault="00127E81" w:rsidP="00127E81">
      <w:pPr>
        <w:rPr>
          <w:sz w:val="22"/>
          <w:szCs w:val="22"/>
        </w:rPr>
      </w:pPr>
    </w:p>
    <w:p w:rsidR="00127E81" w:rsidRDefault="00127E81" w:rsidP="00127E81">
      <w:pPr>
        <w:rPr>
          <w:sz w:val="22"/>
          <w:szCs w:val="22"/>
        </w:rPr>
      </w:pPr>
    </w:p>
    <w:p w:rsidR="00127E81" w:rsidRDefault="00127E81" w:rsidP="00127E81">
      <w:pPr>
        <w:jc w:val="center"/>
        <w:rPr>
          <w:b/>
          <w:color w:val="FF0000"/>
          <w:sz w:val="22"/>
          <w:szCs w:val="22"/>
        </w:rPr>
      </w:pPr>
      <w:r>
        <w:rPr>
          <w:b/>
          <w:color w:val="FF0000"/>
          <w:sz w:val="22"/>
          <w:szCs w:val="22"/>
        </w:rPr>
        <w:t xml:space="preserve">*Prior to starting work on a site complete Site Specific Checklist and maintain in files for audit. </w:t>
      </w:r>
    </w:p>
    <w:p w:rsidR="00127E81" w:rsidRDefault="00127E81" w:rsidP="00127E81">
      <w:pPr>
        <w:jc w:val="center"/>
        <w:rPr>
          <w:b/>
          <w:color w:val="FF0000"/>
          <w:sz w:val="22"/>
          <w:szCs w:val="22"/>
        </w:rPr>
      </w:pPr>
    </w:p>
    <w:p w:rsidR="00127E81" w:rsidRDefault="00127E81" w:rsidP="00127E81">
      <w:pPr>
        <w:rPr>
          <w:color w:val="FF0000"/>
          <w:sz w:val="22"/>
          <w:szCs w:val="22"/>
        </w:rPr>
      </w:pPr>
      <w:r>
        <w:rPr>
          <w:b/>
          <w:color w:val="FF0000"/>
          <w:sz w:val="22"/>
          <w:szCs w:val="22"/>
        </w:rPr>
        <w:t xml:space="preserve">NOTE: In any of these circumstances listed below, the form must be forwarded to and approved by AHC’s EAU </w:t>
      </w:r>
      <w:r>
        <w:rPr>
          <w:color w:val="FF0000"/>
          <w:sz w:val="22"/>
          <w:szCs w:val="22"/>
        </w:rPr>
        <w:t xml:space="preserve">prior to the start of site work: </w:t>
      </w:r>
    </w:p>
    <w:p w:rsidR="00127E81" w:rsidRDefault="00127E81" w:rsidP="00127E81">
      <w:pPr>
        <w:numPr>
          <w:ilvl w:val="0"/>
          <w:numId w:val="1"/>
        </w:numPr>
        <w:rPr>
          <w:color w:val="FF0000"/>
          <w:sz w:val="22"/>
          <w:szCs w:val="22"/>
        </w:rPr>
      </w:pPr>
      <w:r>
        <w:rPr>
          <w:color w:val="FF0000"/>
          <w:sz w:val="22"/>
          <w:szCs w:val="22"/>
        </w:rPr>
        <w:t xml:space="preserve">substantial improvement in a flood zone; </w:t>
      </w:r>
    </w:p>
    <w:p w:rsidR="00127E81" w:rsidRDefault="00127E81" w:rsidP="00127E81">
      <w:pPr>
        <w:numPr>
          <w:ilvl w:val="0"/>
          <w:numId w:val="1"/>
        </w:numPr>
        <w:rPr>
          <w:color w:val="FF0000"/>
          <w:sz w:val="22"/>
          <w:szCs w:val="22"/>
        </w:rPr>
      </w:pPr>
      <w:r>
        <w:rPr>
          <w:color w:val="FF0000"/>
          <w:sz w:val="22"/>
          <w:szCs w:val="22"/>
        </w:rPr>
        <w:t xml:space="preserve">work on a building determined by SHPO to have historic or cultural significance; </w:t>
      </w:r>
    </w:p>
    <w:p w:rsidR="00127E81" w:rsidRDefault="00127E81" w:rsidP="00127E81">
      <w:pPr>
        <w:numPr>
          <w:ilvl w:val="0"/>
          <w:numId w:val="1"/>
        </w:numPr>
        <w:rPr>
          <w:color w:val="FF0000"/>
          <w:sz w:val="22"/>
          <w:szCs w:val="22"/>
        </w:rPr>
      </w:pPr>
      <w:r>
        <w:rPr>
          <w:color w:val="FF0000"/>
          <w:sz w:val="22"/>
          <w:szCs w:val="22"/>
        </w:rPr>
        <w:t xml:space="preserve">new construction in an Agricultural District </w:t>
      </w:r>
    </w:p>
    <w:p w:rsidR="00127E81" w:rsidRDefault="00127E81" w:rsidP="00127E81">
      <w:pPr>
        <w:numPr>
          <w:ilvl w:val="0"/>
          <w:numId w:val="1"/>
        </w:numPr>
        <w:rPr>
          <w:color w:val="FF0000"/>
          <w:sz w:val="22"/>
          <w:szCs w:val="22"/>
        </w:rPr>
      </w:pPr>
      <w:r>
        <w:rPr>
          <w:color w:val="FF0000"/>
          <w:sz w:val="22"/>
          <w:szCs w:val="22"/>
        </w:rPr>
        <w:t>new construction in a Coastal Zone</w:t>
      </w:r>
    </w:p>
    <w:p w:rsidR="00127E81" w:rsidRDefault="00127E81" w:rsidP="00127E81">
      <w:pPr>
        <w:numPr>
          <w:ilvl w:val="0"/>
          <w:numId w:val="1"/>
        </w:numPr>
        <w:rPr>
          <w:color w:val="FF0000"/>
          <w:sz w:val="22"/>
          <w:szCs w:val="22"/>
        </w:rPr>
      </w:pPr>
      <w:proofErr w:type="gramStart"/>
      <w:r>
        <w:rPr>
          <w:color w:val="FF0000"/>
          <w:sz w:val="22"/>
          <w:szCs w:val="22"/>
        </w:rPr>
        <w:t>work</w:t>
      </w:r>
      <w:proofErr w:type="gramEnd"/>
      <w:r>
        <w:rPr>
          <w:color w:val="FF0000"/>
          <w:sz w:val="22"/>
          <w:szCs w:val="22"/>
        </w:rPr>
        <w:t xml:space="preserve"> requiring a zone change or constituting a SEQR Unlisted Action by the municipality.</w:t>
      </w:r>
    </w:p>
    <w:p w:rsidR="00127E81" w:rsidRDefault="00127E81" w:rsidP="00127E81">
      <w:pPr>
        <w:ind w:left="720"/>
        <w:rPr>
          <w:color w:val="FF0000"/>
          <w:sz w:val="22"/>
          <w:szCs w:val="22"/>
        </w:rPr>
      </w:pPr>
    </w:p>
    <w:p w:rsidR="00127E81" w:rsidRDefault="00127E81" w:rsidP="00127E81">
      <w:pPr>
        <w:rPr>
          <w:b/>
          <w:color w:val="FF0000"/>
          <w:sz w:val="22"/>
          <w:szCs w:val="22"/>
        </w:rPr>
      </w:pPr>
      <w:r>
        <w:rPr>
          <w:b/>
          <w:color w:val="FF0000"/>
          <w:sz w:val="22"/>
          <w:szCs w:val="22"/>
        </w:rPr>
        <w:t>If AHC funding is leveraged with additional HCR funding environmental reviews for all funding can be combined. Contact AHC’s EAU for additional information.</w:t>
      </w:r>
    </w:p>
    <w:p w:rsidR="00127E81" w:rsidRDefault="00127E81" w:rsidP="00127E81">
      <w:pPr>
        <w:ind w:left="720"/>
        <w:rPr>
          <w:color w:val="FF0000"/>
          <w:sz w:val="22"/>
          <w:szCs w:val="22"/>
        </w:rPr>
      </w:pPr>
      <w:r>
        <w:rPr>
          <w:color w:val="FF0000"/>
          <w:sz w:val="22"/>
          <w:szCs w:val="22"/>
        </w:rPr>
        <w:t xml:space="preserve"> </w:t>
      </w:r>
    </w:p>
    <w:p w:rsidR="0083333D" w:rsidRDefault="0083333D"/>
    <w:sectPr w:rsidR="008333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725B0"/>
    <w:multiLevelType w:val="hybridMultilevel"/>
    <w:tmpl w:val="10F4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iQ727HFkMgPXRXY2Phw3sfv5BObDKavf1+mxAlJs8eVXAAfxRTnQuZwH4nC29fJ+sxFx5Ey93F78uQ81Yj5BQ==" w:salt="NPh3+n3ymmbP/+pTPC3Z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81"/>
    <w:rsid w:val="000026F5"/>
    <w:rsid w:val="00127E81"/>
    <w:rsid w:val="001F6284"/>
    <w:rsid w:val="004B3A4E"/>
    <w:rsid w:val="005F7351"/>
    <w:rsid w:val="0060765D"/>
    <w:rsid w:val="006435A6"/>
    <w:rsid w:val="0083333D"/>
    <w:rsid w:val="008B4581"/>
    <w:rsid w:val="00BF65A4"/>
    <w:rsid w:val="00E37C8C"/>
    <w:rsid w:val="00F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97B28A-2DE6-4CB0-9B65-CB64010E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E81"/>
    <w:rPr>
      <w:sz w:val="24"/>
      <w:szCs w:val="24"/>
    </w:rPr>
  </w:style>
  <w:style w:type="paragraph" w:styleId="Heading2">
    <w:name w:val="heading 2"/>
    <w:basedOn w:val="Normal"/>
    <w:next w:val="Normal"/>
    <w:link w:val="Heading2Char"/>
    <w:semiHidden/>
    <w:unhideWhenUsed/>
    <w:qFormat/>
    <w:rsid w:val="00127E81"/>
    <w:pPr>
      <w:keepNext/>
      <w:outlineLvl w:val="1"/>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character" w:customStyle="1" w:styleId="Heading2Char">
    <w:name w:val="Heading 2 Char"/>
    <w:basedOn w:val="DefaultParagraphFont"/>
    <w:link w:val="Heading2"/>
    <w:semiHidden/>
    <w:rsid w:val="00127E81"/>
    <w:rPr>
      <w: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NYHomes</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Chang M.</dc:creator>
  <cp:keywords/>
  <dc:description/>
  <cp:lastModifiedBy>Elaine Chang M.</cp:lastModifiedBy>
  <cp:revision>2</cp:revision>
  <dcterms:created xsi:type="dcterms:W3CDTF">2019-06-19T15:27:00Z</dcterms:created>
  <dcterms:modified xsi:type="dcterms:W3CDTF">2019-06-19T15:31:00Z</dcterms:modified>
</cp:coreProperties>
</file>