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57CEB" w14:textId="77777777" w:rsidR="00F03560" w:rsidRDefault="00F03560" w:rsidP="00F03560">
      <w:pPr>
        <w:pStyle w:val="Heading1"/>
        <w:spacing w:before="0"/>
      </w:pPr>
      <w:r>
        <w:t>Executive Order No. 17</w:t>
      </w:r>
      <w:r>
        <w:rPr>
          <w:color w:val="FF0000"/>
        </w:rPr>
        <w:t xml:space="preserve"> </w:t>
      </w:r>
      <w:r>
        <w:t>Local Government Mandate Evaluation</w:t>
      </w:r>
    </w:p>
    <w:p w14:paraId="11D64407" w14:textId="77777777" w:rsidR="00F03560" w:rsidRDefault="00F03560" w:rsidP="00F03560">
      <w:pPr>
        <w:pStyle w:val="Heading1"/>
        <w:spacing w:before="0"/>
      </w:pPr>
      <w:r>
        <w:t>Impact on Local Government and Property Taxpayers</w:t>
      </w:r>
    </w:p>
    <w:p w14:paraId="63FC6F5F" w14:textId="77777777" w:rsidR="00F03560" w:rsidRDefault="00F03560" w:rsidP="00F03560"/>
    <w:p w14:paraId="66497D81" w14:textId="77777777" w:rsidR="00F03560" w:rsidRDefault="00F03560" w:rsidP="00F03560"/>
    <w:p w14:paraId="1462FB21" w14:textId="6642776E" w:rsidR="00F03560" w:rsidRPr="00875596" w:rsidRDefault="00F03560" w:rsidP="00F03560">
      <w:pPr>
        <w:rPr>
          <w:bCs/>
        </w:rPr>
      </w:pPr>
      <w:r>
        <w:rPr>
          <w:b/>
        </w:rPr>
        <w:t xml:space="preserve">Submitting Agency: </w:t>
      </w:r>
      <w:r w:rsidR="00875596" w:rsidRPr="00875596">
        <w:rPr>
          <w:bCs/>
        </w:rPr>
        <w:t>Division of Housing and Community Renewal</w:t>
      </w:r>
    </w:p>
    <w:p w14:paraId="17296FD3" w14:textId="77777777" w:rsidR="00805948" w:rsidRPr="00805948" w:rsidRDefault="00805948" w:rsidP="00F03560">
      <w:pPr>
        <w:rPr>
          <w:b/>
        </w:rPr>
      </w:pPr>
    </w:p>
    <w:p w14:paraId="3448E0E7" w14:textId="61667565" w:rsidR="00F03560" w:rsidRPr="00875596" w:rsidRDefault="00F03560" w:rsidP="00F03560">
      <w:r>
        <w:rPr>
          <w:b/>
        </w:rPr>
        <w:t xml:space="preserve">NYCRR Citation: </w:t>
      </w:r>
      <w:r w:rsidR="00875596" w:rsidRPr="00875596">
        <w:t>new section 9 NYCRR 2522.</w:t>
      </w:r>
      <w:r w:rsidR="009568C1">
        <w:t>11;</w:t>
      </w:r>
      <w:r w:rsidR="007530B3">
        <w:t xml:space="preserve"> 9 NYCRR 2502.</w:t>
      </w:r>
      <w:r w:rsidR="009568C1">
        <w:t>10</w:t>
      </w:r>
      <w:r w:rsidR="007530B3">
        <w:t>; 9 NYCRR 2102.</w:t>
      </w:r>
      <w:r w:rsidR="009568C1">
        <w:t>11</w:t>
      </w:r>
      <w:r w:rsidR="007530B3">
        <w:t>; 9 NYCRR 2202.</w:t>
      </w:r>
      <w:r w:rsidR="009568C1">
        <w:t>28</w:t>
      </w:r>
      <w:bookmarkStart w:id="0" w:name="_GoBack"/>
      <w:bookmarkEnd w:id="0"/>
    </w:p>
    <w:p w14:paraId="6AE8D56F" w14:textId="77777777" w:rsidR="00F03560" w:rsidRDefault="00F03560" w:rsidP="00F03560">
      <w:pPr>
        <w:rPr>
          <w:b/>
        </w:rPr>
      </w:pPr>
    </w:p>
    <w:p w14:paraId="0150E329" w14:textId="06A8CBC1" w:rsidR="00F03560" w:rsidRDefault="00F03560" w:rsidP="00F03560">
      <w:r>
        <w:rPr>
          <w:b/>
        </w:rPr>
        <w:t xml:space="preserve">Description of the Regulation: </w:t>
      </w:r>
      <w:r w:rsidR="00875596">
        <w:t>Establishment reasonable cost schedule for Major Capital Improvements</w:t>
      </w:r>
    </w:p>
    <w:p w14:paraId="17275BA9" w14:textId="77777777" w:rsidR="00F03560" w:rsidRDefault="00F03560" w:rsidP="00F03560"/>
    <w:p w14:paraId="5BF42BF9" w14:textId="2C1F650B" w:rsidR="00F03560" w:rsidRDefault="00F03560" w:rsidP="00F03560">
      <w:r>
        <w:rPr>
          <w:b/>
        </w:rPr>
        <w:t xml:space="preserve">Statutory Authority for the Regulation: </w:t>
      </w:r>
      <w:r w:rsidR="00875596" w:rsidRPr="00082169">
        <w:t>Ch</w:t>
      </w:r>
      <w:r w:rsidR="00875596">
        <w:t>. 36</w:t>
      </w:r>
      <w:r w:rsidR="00875596" w:rsidRPr="00082169">
        <w:t xml:space="preserve"> of the Laws of 201</w:t>
      </w:r>
      <w:r w:rsidR="00875596">
        <w:t>9 as amended by Part Q, Ch. 39 of the Laws of 2019</w:t>
      </w:r>
    </w:p>
    <w:p w14:paraId="4147E309" w14:textId="77777777" w:rsidR="00F03560" w:rsidRDefault="00F03560" w:rsidP="00F03560"/>
    <w:p w14:paraId="7DDD9DE4" w14:textId="737E9FB9" w:rsidR="00F03560" w:rsidRDefault="00F03560" w:rsidP="00F03560">
      <w:r>
        <w:rPr>
          <w:b/>
        </w:rPr>
        <w:t xml:space="preserve">Agency Contact: </w:t>
      </w:r>
      <w:r w:rsidR="00875596">
        <w:t>Linda Manley</w:t>
      </w:r>
    </w:p>
    <w:p w14:paraId="39FF3AED" w14:textId="77777777" w:rsidR="00F03560" w:rsidRDefault="00F03560" w:rsidP="00F03560"/>
    <w:p w14:paraId="0F845CC2" w14:textId="4DD12192" w:rsidR="00F03560" w:rsidRDefault="00F03560" w:rsidP="00F03560">
      <w:pPr>
        <w:tabs>
          <w:tab w:val="left" w:pos="4680"/>
        </w:tabs>
      </w:pPr>
      <w:r>
        <w:rPr>
          <w:b/>
        </w:rPr>
        <w:t xml:space="preserve">Telephone: </w:t>
      </w:r>
      <w:r w:rsidR="00875596">
        <w:t>212-872-0350</w:t>
      </w:r>
      <w:r>
        <w:tab/>
      </w:r>
      <w:r>
        <w:rPr>
          <w:b/>
        </w:rPr>
        <w:t xml:space="preserve">Email: </w:t>
      </w:r>
      <w:r w:rsidR="00875596">
        <w:t>linda.manley@nyshcr.org</w:t>
      </w:r>
    </w:p>
    <w:p w14:paraId="63E73CF7" w14:textId="77777777" w:rsidR="00F03560" w:rsidRDefault="00F03560" w:rsidP="00F03560"/>
    <w:p w14:paraId="391ABC4D" w14:textId="77777777" w:rsidR="00F03560" w:rsidRDefault="00F03560" w:rsidP="00F03560"/>
    <w:p w14:paraId="51B6B761" w14:textId="77777777" w:rsidR="00F03560" w:rsidRDefault="00F03560" w:rsidP="00F03560">
      <w:pPr>
        <w:pStyle w:val="ListParagraph"/>
        <w:numPr>
          <w:ilvl w:val="0"/>
          <w:numId w:val="1"/>
        </w:numPr>
        <w:ind w:left="360"/>
        <w:contextualSpacing w:val="0"/>
        <w:rPr>
          <w:b/>
        </w:rPr>
      </w:pPr>
      <w:r>
        <w:rPr>
          <w:b/>
        </w:rPr>
        <w:t>Does the regulation impose a mandate on a county, city, town, village, school district or special district that requires such entity to:</w:t>
      </w:r>
    </w:p>
    <w:p w14:paraId="69A5E32C" w14:textId="77777777" w:rsidR="00F03560" w:rsidRDefault="00F03560" w:rsidP="00F03560">
      <w:pPr>
        <w:pStyle w:val="ListParagraph"/>
        <w:ind w:left="0"/>
        <w:rPr>
          <w:b/>
        </w:rPr>
      </w:pPr>
    </w:p>
    <w:p w14:paraId="1C08EE25" w14:textId="77777777" w:rsidR="00F03560" w:rsidRDefault="00F03560" w:rsidP="00F03560">
      <w:pPr>
        <w:pStyle w:val="ListParagraph"/>
        <w:numPr>
          <w:ilvl w:val="1"/>
          <w:numId w:val="1"/>
        </w:numPr>
        <w:ind w:left="720"/>
        <w:contextualSpacing w:val="0"/>
        <w:rPr>
          <w:b/>
        </w:rPr>
      </w:pPr>
      <w:r>
        <w:rPr>
          <w:b/>
        </w:rPr>
        <w:t xml:space="preserve">Provide or undertake any program, project or activity; </w:t>
      </w:r>
    </w:p>
    <w:p w14:paraId="1DA4CF25" w14:textId="77777777" w:rsidR="00F03560" w:rsidRDefault="00F03560" w:rsidP="00F03560">
      <w:pPr>
        <w:pStyle w:val="ListParagraph"/>
        <w:ind w:left="1800" w:firstLine="360"/>
        <w:rPr>
          <w:b/>
        </w:rPr>
      </w:pPr>
    </w:p>
    <w:p w14:paraId="56AB7FC7" w14:textId="3F64BCF7" w:rsidR="00F03560" w:rsidRDefault="00F03560" w:rsidP="00F03560">
      <w:pPr>
        <w:pStyle w:val="ListParagraph"/>
        <w:ind w:left="1800" w:firstLine="360"/>
      </w:pPr>
      <w:r>
        <w:t xml:space="preserve">Yes </w:t>
      </w:r>
      <w:bookmarkStart w:id="1" w:name="Check1"/>
      <w:r>
        <w:fldChar w:fldCharType="begin">
          <w:ffData>
            <w:name w:val="Check1"/>
            <w:enabled/>
            <w:calcOnExit w:val="0"/>
            <w:checkBox>
              <w:sizeAuto/>
              <w:default w:val="0"/>
            </w:checkBox>
          </w:ffData>
        </w:fldChar>
      </w:r>
      <w:r>
        <w:instrText xml:space="preserve"> FORMCHECKBOX </w:instrText>
      </w:r>
      <w:r w:rsidR="009568C1">
        <w:fldChar w:fldCharType="separate"/>
      </w:r>
      <w:r>
        <w:fldChar w:fldCharType="end"/>
      </w:r>
      <w:bookmarkEnd w:id="1"/>
      <w:r>
        <w:tab/>
      </w:r>
      <w:r>
        <w:tab/>
      </w:r>
      <w:r>
        <w:tab/>
        <w:t xml:space="preserve">No </w:t>
      </w:r>
      <w:r w:rsidR="00875596">
        <w:t>X</w:t>
      </w:r>
      <w:r>
        <w:tab/>
      </w:r>
    </w:p>
    <w:p w14:paraId="0C51DE1F" w14:textId="77777777" w:rsidR="00F03560" w:rsidRDefault="00F03560" w:rsidP="00F03560">
      <w:pPr>
        <w:pStyle w:val="ListParagraph"/>
        <w:ind w:left="1800" w:firstLine="360"/>
        <w:rPr>
          <w:b/>
        </w:rPr>
      </w:pPr>
    </w:p>
    <w:p w14:paraId="3BC30329" w14:textId="77777777" w:rsidR="00F03560" w:rsidRDefault="00F03560" w:rsidP="00F03560">
      <w:pPr>
        <w:pStyle w:val="ListParagraph"/>
        <w:numPr>
          <w:ilvl w:val="1"/>
          <w:numId w:val="1"/>
        </w:numPr>
        <w:ind w:left="720"/>
        <w:contextualSpacing w:val="0"/>
        <w:rPr>
          <w:b/>
        </w:rPr>
      </w:pPr>
      <w:r>
        <w:rPr>
          <w:b/>
        </w:rPr>
        <w:t xml:space="preserve">Increase spending for an </w:t>
      </w:r>
      <w:r>
        <w:rPr>
          <w:b/>
          <w:u w:val="single"/>
        </w:rPr>
        <w:t>existing</w:t>
      </w:r>
      <w:r>
        <w:rPr>
          <w:b/>
        </w:rPr>
        <w:t xml:space="preserve"> program, project or activity (even if such program, project or activity is voluntarily undertaken by a local government unit);</w:t>
      </w:r>
    </w:p>
    <w:p w14:paraId="435D02B4" w14:textId="77777777" w:rsidR="00F03560" w:rsidRDefault="00F03560" w:rsidP="00F03560">
      <w:pPr>
        <w:pStyle w:val="ListParagraph"/>
        <w:ind w:left="2160"/>
        <w:rPr>
          <w:b/>
        </w:rPr>
      </w:pPr>
    </w:p>
    <w:p w14:paraId="623D7FD1" w14:textId="4D3F08B5" w:rsidR="00F03560" w:rsidRDefault="00F03560" w:rsidP="00F03560">
      <w:pPr>
        <w:pStyle w:val="ListParagraph"/>
        <w:ind w:left="1800" w:firstLine="360"/>
      </w:pPr>
      <w:r>
        <w:t xml:space="preserve">Yes </w:t>
      </w:r>
      <w:r>
        <w:fldChar w:fldCharType="begin">
          <w:ffData>
            <w:name w:val="Check1"/>
            <w:enabled/>
            <w:calcOnExit w:val="0"/>
            <w:checkBox>
              <w:sizeAuto/>
              <w:default w:val="0"/>
            </w:checkBox>
          </w:ffData>
        </w:fldChar>
      </w:r>
      <w:r>
        <w:instrText xml:space="preserve"> FORMCHECKBOX </w:instrText>
      </w:r>
      <w:r w:rsidR="009568C1">
        <w:fldChar w:fldCharType="separate"/>
      </w:r>
      <w:r>
        <w:fldChar w:fldCharType="end"/>
      </w:r>
      <w:r>
        <w:tab/>
      </w:r>
      <w:r>
        <w:tab/>
      </w:r>
      <w:r>
        <w:tab/>
        <w:t xml:space="preserve">No </w:t>
      </w:r>
      <w:r w:rsidR="00875596">
        <w:t>X</w:t>
      </w:r>
      <w:r>
        <w:tab/>
      </w:r>
    </w:p>
    <w:p w14:paraId="6C5D5941" w14:textId="77777777" w:rsidR="00F03560" w:rsidRDefault="00F03560" w:rsidP="00F03560">
      <w:pPr>
        <w:pStyle w:val="ListParagraph"/>
        <w:ind w:left="2160"/>
        <w:rPr>
          <w:b/>
        </w:rPr>
      </w:pPr>
    </w:p>
    <w:p w14:paraId="5435F4C5" w14:textId="77777777" w:rsidR="00F03560" w:rsidRDefault="00F03560" w:rsidP="00F03560">
      <w:pPr>
        <w:pStyle w:val="ListParagraph"/>
        <w:numPr>
          <w:ilvl w:val="1"/>
          <w:numId w:val="1"/>
        </w:numPr>
        <w:ind w:left="720"/>
        <w:contextualSpacing w:val="0"/>
        <w:rPr>
          <w:b/>
        </w:rPr>
      </w:pPr>
      <w:r>
        <w:rPr>
          <w:b/>
        </w:rPr>
        <w:t>Grant any new property tax exemption, or broaden the eligibility or increase the value of any existing property tax exemption; or</w:t>
      </w:r>
    </w:p>
    <w:p w14:paraId="34FC019C" w14:textId="77777777" w:rsidR="00F03560" w:rsidRDefault="00F03560" w:rsidP="00F03560">
      <w:pPr>
        <w:pStyle w:val="ListParagraph"/>
        <w:ind w:left="2160"/>
        <w:rPr>
          <w:b/>
        </w:rPr>
      </w:pPr>
    </w:p>
    <w:p w14:paraId="42D6818F" w14:textId="120C72FA" w:rsidR="00F03560" w:rsidRDefault="00F03560" w:rsidP="00F03560">
      <w:pPr>
        <w:pStyle w:val="ListParagraph"/>
        <w:ind w:left="1800" w:firstLine="360"/>
      </w:pPr>
      <w:r>
        <w:t xml:space="preserve">Yes </w:t>
      </w:r>
      <w:r>
        <w:fldChar w:fldCharType="begin">
          <w:ffData>
            <w:name w:val="Check1"/>
            <w:enabled/>
            <w:calcOnExit w:val="0"/>
            <w:checkBox>
              <w:sizeAuto/>
              <w:default w:val="0"/>
            </w:checkBox>
          </w:ffData>
        </w:fldChar>
      </w:r>
      <w:r>
        <w:instrText xml:space="preserve"> FORMCHECKBOX </w:instrText>
      </w:r>
      <w:r w:rsidR="009568C1">
        <w:fldChar w:fldCharType="separate"/>
      </w:r>
      <w:r>
        <w:fldChar w:fldCharType="end"/>
      </w:r>
      <w:r>
        <w:tab/>
      </w:r>
      <w:r>
        <w:tab/>
      </w:r>
      <w:r>
        <w:tab/>
        <w:t xml:space="preserve">No </w:t>
      </w:r>
      <w:r w:rsidR="00875596">
        <w:t>X</w:t>
      </w:r>
      <w:r>
        <w:tab/>
      </w:r>
    </w:p>
    <w:p w14:paraId="3A351428" w14:textId="77777777" w:rsidR="00F03560" w:rsidRDefault="00F03560" w:rsidP="00F03560">
      <w:pPr>
        <w:pStyle w:val="ListParagraph"/>
        <w:ind w:left="2160"/>
        <w:rPr>
          <w:b/>
        </w:rPr>
      </w:pPr>
    </w:p>
    <w:p w14:paraId="215307C4" w14:textId="77777777" w:rsidR="00F03560" w:rsidRDefault="00F03560" w:rsidP="00F03560">
      <w:pPr>
        <w:pStyle w:val="ListParagraph"/>
        <w:numPr>
          <w:ilvl w:val="1"/>
          <w:numId w:val="1"/>
        </w:numPr>
        <w:ind w:left="720"/>
        <w:contextualSpacing w:val="0"/>
        <w:rPr>
          <w:b/>
        </w:rPr>
      </w:pPr>
      <w:r>
        <w:rPr>
          <w:b/>
        </w:rPr>
        <w:t>Carry out a legal requirement that would likely have the effect of raising property taxes.</w:t>
      </w:r>
    </w:p>
    <w:p w14:paraId="095DBDC0" w14:textId="77777777" w:rsidR="00F03560" w:rsidRDefault="00F03560" w:rsidP="00F03560">
      <w:pPr>
        <w:ind w:left="1800" w:firstLine="360"/>
      </w:pPr>
    </w:p>
    <w:p w14:paraId="6C453687" w14:textId="5865FA51" w:rsidR="00F03560" w:rsidRDefault="00F03560" w:rsidP="00F03560">
      <w:pPr>
        <w:pStyle w:val="ListParagraph"/>
        <w:ind w:left="1800" w:firstLine="360"/>
      </w:pPr>
      <w:r>
        <w:t xml:space="preserve">Yes </w:t>
      </w:r>
      <w:r>
        <w:fldChar w:fldCharType="begin">
          <w:ffData>
            <w:name w:val="Check1"/>
            <w:enabled/>
            <w:calcOnExit w:val="0"/>
            <w:checkBox>
              <w:sizeAuto/>
              <w:default w:val="0"/>
            </w:checkBox>
          </w:ffData>
        </w:fldChar>
      </w:r>
      <w:r>
        <w:instrText xml:space="preserve"> FORMCHECKBOX </w:instrText>
      </w:r>
      <w:r w:rsidR="009568C1">
        <w:fldChar w:fldCharType="separate"/>
      </w:r>
      <w:r>
        <w:fldChar w:fldCharType="end"/>
      </w:r>
      <w:r>
        <w:tab/>
      </w:r>
      <w:r>
        <w:tab/>
      </w:r>
      <w:r>
        <w:tab/>
        <w:t xml:space="preserve">No </w:t>
      </w:r>
      <w:r w:rsidR="00875596">
        <w:t>X</w:t>
      </w:r>
      <w:r>
        <w:tab/>
      </w:r>
    </w:p>
    <w:p w14:paraId="3649D9B2" w14:textId="77777777" w:rsidR="00F03560" w:rsidRDefault="00F03560" w:rsidP="00F03560"/>
    <w:p w14:paraId="4A3156DB" w14:textId="77777777" w:rsidR="00F03560" w:rsidRDefault="00F03560" w:rsidP="00F03560"/>
    <w:p w14:paraId="61DDFD8D" w14:textId="77777777" w:rsidR="00F03560" w:rsidRDefault="00F03560" w:rsidP="00F03560">
      <w:r>
        <w:t xml:space="preserve">If the answer to all questions above are “no,” ensuring the regulation will not result in a mandate on local governments and property taxpayers, an accounting and the approval of the Office for Taxpayer Accountability are not required.  If the answer to any question above is “yes,” and the </w:t>
      </w:r>
      <w:r>
        <w:lastRenderedPageBreak/>
        <w:t xml:space="preserve">regulation may have a fiscal impact on local governments and property taxpayers, please proceed to items 2 – 3.  </w:t>
      </w:r>
    </w:p>
    <w:p w14:paraId="1C54FCF1" w14:textId="77777777" w:rsidR="00F03560" w:rsidRDefault="00F03560" w:rsidP="00F03560"/>
    <w:p w14:paraId="0378608D" w14:textId="77777777" w:rsidR="00F03560" w:rsidRDefault="00F03560" w:rsidP="00F03560"/>
    <w:p w14:paraId="3C1CC123" w14:textId="77777777" w:rsidR="00F03560" w:rsidRDefault="00F03560" w:rsidP="00F03560"/>
    <w:p w14:paraId="362A333B" w14:textId="77777777" w:rsidR="00F03560" w:rsidRDefault="00F03560" w:rsidP="00F03560"/>
    <w:p w14:paraId="0BFC3E45" w14:textId="77777777" w:rsidR="00F03560" w:rsidRDefault="00F03560" w:rsidP="00F03560"/>
    <w:p w14:paraId="66ED9CC1" w14:textId="77777777" w:rsidR="00F03560" w:rsidRDefault="00F03560" w:rsidP="00F03560"/>
    <w:p w14:paraId="44A38116" w14:textId="77777777" w:rsidR="00F03560" w:rsidRDefault="00F03560" w:rsidP="00F03560">
      <w:pPr>
        <w:pStyle w:val="ListParagraph"/>
        <w:numPr>
          <w:ilvl w:val="0"/>
          <w:numId w:val="1"/>
        </w:numPr>
        <w:ind w:left="360"/>
        <w:contextualSpacing w:val="0"/>
        <w:rPr>
          <w:b/>
        </w:rPr>
      </w:pPr>
      <w:r>
        <w:rPr>
          <w:b/>
        </w:rPr>
        <w:t>Is the mandate required by federal law or regulation or state law?</w:t>
      </w:r>
    </w:p>
    <w:p w14:paraId="4F9C1530" w14:textId="77777777" w:rsidR="00F03560" w:rsidRDefault="00F03560" w:rsidP="00F03560">
      <w:pPr>
        <w:pStyle w:val="ListParagraph"/>
        <w:ind w:left="360"/>
        <w:rPr>
          <w:b/>
        </w:rPr>
      </w:pPr>
    </w:p>
    <w:p w14:paraId="31E5B75E" w14:textId="5F7C1677" w:rsidR="00F03560" w:rsidRDefault="00F03560" w:rsidP="00F03560">
      <w:pPr>
        <w:pStyle w:val="ListParagraph"/>
        <w:ind w:left="1800" w:firstLine="360"/>
      </w:pPr>
      <w:r>
        <w:t xml:space="preserve">Yes </w:t>
      </w:r>
      <w:r w:rsidR="00875596">
        <w:t>X</w:t>
      </w:r>
      <w:r>
        <w:tab/>
      </w:r>
      <w:r>
        <w:tab/>
      </w:r>
      <w:r>
        <w:tab/>
        <w:t xml:space="preserve">No </w:t>
      </w:r>
      <w:r>
        <w:fldChar w:fldCharType="begin">
          <w:ffData>
            <w:name w:val="Check1"/>
            <w:enabled/>
            <w:calcOnExit w:val="0"/>
            <w:checkBox>
              <w:sizeAuto/>
              <w:default w:val="0"/>
            </w:checkBox>
          </w:ffData>
        </w:fldChar>
      </w:r>
      <w:r>
        <w:instrText xml:space="preserve"> FORMCHECKBOX </w:instrText>
      </w:r>
      <w:r w:rsidR="009568C1">
        <w:fldChar w:fldCharType="separate"/>
      </w:r>
      <w:r>
        <w:fldChar w:fldCharType="end"/>
      </w:r>
      <w:r>
        <w:tab/>
      </w:r>
    </w:p>
    <w:p w14:paraId="54B85E53" w14:textId="77777777" w:rsidR="00F03560" w:rsidRDefault="00F03560" w:rsidP="00F03560">
      <w:pPr>
        <w:rPr>
          <w:b/>
        </w:rPr>
      </w:pPr>
    </w:p>
    <w:p w14:paraId="7883AA89" w14:textId="77777777" w:rsidR="00875596" w:rsidRDefault="00F03560" w:rsidP="00875596">
      <w:r>
        <w:rPr>
          <w:b/>
        </w:rPr>
        <w:t xml:space="preserve">If yes, please cite the specific provision in the statute or federal regulation. </w:t>
      </w:r>
      <w:r w:rsidR="00875596" w:rsidRPr="00082169">
        <w:t>Ch</w:t>
      </w:r>
      <w:r w:rsidR="00875596">
        <w:t>. 36</w:t>
      </w:r>
      <w:r w:rsidR="00875596" w:rsidRPr="00082169">
        <w:t xml:space="preserve"> of the Laws of 201</w:t>
      </w:r>
      <w:r w:rsidR="00875596">
        <w:t>9 as amended by Part Q, Ch. 39 of the Laws of 2019</w:t>
      </w:r>
    </w:p>
    <w:p w14:paraId="78E46EFE" w14:textId="77777777" w:rsidR="00F03560" w:rsidRDefault="00F03560" w:rsidP="00F03560">
      <w:pPr>
        <w:pStyle w:val="ListParagraph"/>
      </w:pPr>
    </w:p>
    <w:p w14:paraId="6E830846" w14:textId="3D5C8CD9" w:rsidR="00F03560" w:rsidRDefault="00F03560" w:rsidP="00F03560">
      <w:pPr>
        <w:pStyle w:val="ListParagraph"/>
        <w:numPr>
          <w:ilvl w:val="0"/>
          <w:numId w:val="2"/>
        </w:numPr>
        <w:contextualSpacing w:val="0"/>
      </w:pPr>
      <w:r>
        <w:rPr>
          <w:b/>
        </w:rPr>
        <w:t xml:space="preserve">If yes, please describe any elements of the regulation not specifically mandated by the statute or regulation. </w:t>
      </w:r>
      <w:r w:rsidR="003337E6">
        <w:t>No</w:t>
      </w:r>
    </w:p>
    <w:p w14:paraId="33E144F7" w14:textId="77777777" w:rsidR="00F03560" w:rsidRDefault="00F03560" w:rsidP="00F03560">
      <w:pPr>
        <w:rPr>
          <w:b/>
        </w:rPr>
      </w:pPr>
    </w:p>
    <w:p w14:paraId="641F81FC" w14:textId="77777777" w:rsidR="00F03560" w:rsidRDefault="00F03560" w:rsidP="00F03560">
      <w:pPr>
        <w:rPr>
          <w:b/>
        </w:rPr>
      </w:pPr>
    </w:p>
    <w:p w14:paraId="27CA7A9D" w14:textId="77777777" w:rsidR="00F03560" w:rsidRDefault="00F03560" w:rsidP="00F03560">
      <w:pPr>
        <w:ind w:left="360" w:hanging="360"/>
        <w:rPr>
          <w:b/>
        </w:rPr>
      </w:pPr>
      <w:r>
        <w:rPr>
          <w:b/>
        </w:rPr>
        <w:t xml:space="preserve">3.   If any portion of the mandate is </w:t>
      </w:r>
      <w:r>
        <w:rPr>
          <w:b/>
          <w:u w:val="single"/>
        </w:rPr>
        <w:t>not</w:t>
      </w:r>
      <w:r>
        <w:rPr>
          <w:b/>
        </w:rPr>
        <w:t xml:space="preserve"> required by federal or state law, please attach to this Checklist an Accounting for such portion containing:*</w:t>
      </w:r>
    </w:p>
    <w:p w14:paraId="1DCE9940" w14:textId="77777777" w:rsidR="00F03560" w:rsidRDefault="00F03560" w:rsidP="00F03560">
      <w:pPr>
        <w:rPr>
          <w:b/>
        </w:rPr>
      </w:pPr>
    </w:p>
    <w:p w14:paraId="19D9F947" w14:textId="77777777" w:rsidR="00F03560" w:rsidRDefault="00F03560" w:rsidP="00F03560">
      <w:pPr>
        <w:pStyle w:val="ListParagraph"/>
        <w:ind w:left="0"/>
      </w:pPr>
      <w:r>
        <w:fldChar w:fldCharType="begin">
          <w:ffData>
            <w:name w:val="Check1"/>
            <w:enabled/>
            <w:calcOnExit w:val="0"/>
            <w:checkBox>
              <w:sizeAuto/>
              <w:default w:val="0"/>
            </w:checkBox>
          </w:ffData>
        </w:fldChar>
      </w:r>
      <w:r>
        <w:instrText xml:space="preserve"> FORMCHECKBOX </w:instrText>
      </w:r>
      <w:r w:rsidR="009568C1">
        <w:fldChar w:fldCharType="separate"/>
      </w:r>
      <w:r>
        <w:fldChar w:fldCharType="end"/>
      </w:r>
      <w:r>
        <w:tab/>
      </w:r>
      <w:r>
        <w:rPr>
          <w:b/>
        </w:rPr>
        <w:t>a.   A description of the mandate in the regulation;</w:t>
      </w:r>
    </w:p>
    <w:p w14:paraId="5A3CE824" w14:textId="77777777" w:rsidR="00F03560" w:rsidRDefault="00F03560" w:rsidP="00F03560"/>
    <w:p w14:paraId="6DA294A0" w14:textId="77777777" w:rsidR="00F03560" w:rsidRDefault="00F03560" w:rsidP="00F03560">
      <w:pPr>
        <w:pStyle w:val="ListParagraph"/>
        <w:ind w:left="0"/>
        <w:rPr>
          <w:b/>
        </w:rPr>
      </w:pPr>
      <w:r>
        <w:fldChar w:fldCharType="begin">
          <w:ffData>
            <w:name w:val="Check1"/>
            <w:enabled/>
            <w:calcOnExit w:val="0"/>
            <w:checkBox>
              <w:sizeAuto/>
              <w:default w:val="0"/>
              <w:checked w:val="0"/>
            </w:checkBox>
          </w:ffData>
        </w:fldChar>
      </w:r>
      <w:r>
        <w:instrText xml:space="preserve"> FORMCHECKBOX </w:instrText>
      </w:r>
      <w:r w:rsidR="009568C1">
        <w:fldChar w:fldCharType="separate"/>
      </w:r>
      <w:r>
        <w:fldChar w:fldCharType="end"/>
      </w:r>
      <w:r>
        <w:tab/>
      </w:r>
      <w:r>
        <w:rPr>
          <w:b/>
        </w:rPr>
        <w:t xml:space="preserve">b.   An accounting of the impacts of such mandate that includes: </w:t>
      </w:r>
    </w:p>
    <w:p w14:paraId="112CBF61" w14:textId="77777777" w:rsidR="00F03560" w:rsidRDefault="00F03560" w:rsidP="00F03560">
      <w:pPr>
        <w:rPr>
          <w:b/>
        </w:rPr>
      </w:pPr>
    </w:p>
    <w:p w14:paraId="7CB6AC73" w14:textId="77777777" w:rsidR="00F03560" w:rsidRDefault="00F03560" w:rsidP="00F03560">
      <w:pPr>
        <w:ind w:left="1080"/>
        <w:rPr>
          <w:b/>
        </w:rPr>
      </w:pPr>
      <w:r>
        <w:rPr>
          <w:b/>
        </w:rPr>
        <w:t xml:space="preserve">(i)  A fiscal impact statement; </w:t>
      </w:r>
    </w:p>
    <w:p w14:paraId="0702AB2C" w14:textId="77777777" w:rsidR="00F03560" w:rsidRDefault="00F03560" w:rsidP="00F03560">
      <w:pPr>
        <w:pStyle w:val="ListParagraph"/>
      </w:pPr>
    </w:p>
    <w:p w14:paraId="0C6D5FF9" w14:textId="77777777" w:rsidR="00F03560" w:rsidRDefault="00F03560" w:rsidP="00F03560">
      <w:pPr>
        <w:ind w:left="1440" w:hanging="360"/>
        <w:rPr>
          <w:b/>
        </w:rPr>
      </w:pPr>
      <w:r>
        <w:rPr>
          <w:b/>
        </w:rPr>
        <w:t>(ii) A cost-benefit analysis, which includes:</w:t>
      </w:r>
    </w:p>
    <w:p w14:paraId="5B0794A5" w14:textId="77777777" w:rsidR="00F03560" w:rsidRDefault="00F03560" w:rsidP="00F03560">
      <w:pPr>
        <w:pStyle w:val="ListParagraph"/>
        <w:ind w:left="360"/>
        <w:rPr>
          <w:b/>
        </w:rPr>
      </w:pPr>
    </w:p>
    <w:p w14:paraId="4CDE58D4" w14:textId="77777777" w:rsidR="00F03560" w:rsidRDefault="00F03560" w:rsidP="00F03560">
      <w:pPr>
        <w:ind w:left="1800" w:hanging="360"/>
        <w:rPr>
          <w:b/>
        </w:rPr>
      </w:pPr>
      <w:r>
        <w:rPr>
          <w:b/>
        </w:rPr>
        <w:t xml:space="preserve">(x) a specific delineation of the costs and benefits to local governments and property taxpayers; and </w:t>
      </w:r>
    </w:p>
    <w:p w14:paraId="0902A385" w14:textId="77777777" w:rsidR="00F03560" w:rsidRDefault="00F03560" w:rsidP="00F03560">
      <w:pPr>
        <w:pStyle w:val="ListParagraph"/>
        <w:ind w:left="1710"/>
        <w:rPr>
          <w:b/>
        </w:rPr>
      </w:pPr>
    </w:p>
    <w:p w14:paraId="4547EB60" w14:textId="77777777" w:rsidR="00F03560" w:rsidRDefault="00F03560" w:rsidP="00F03560">
      <w:pPr>
        <w:ind w:left="1800" w:hanging="360"/>
        <w:rPr>
          <w:b/>
        </w:rPr>
      </w:pPr>
      <w:r>
        <w:rPr>
          <w:b/>
        </w:rPr>
        <w:t>(y) a quantification of the impact on local government revenue and expenditures, where such impact is quantifiable based on available information (please consult with the Governor’s Office of Regulatory Reform if further guidance is needed);</w:t>
      </w:r>
    </w:p>
    <w:p w14:paraId="731D9558" w14:textId="77777777" w:rsidR="00F03560" w:rsidRDefault="00F03560" w:rsidP="00F03560">
      <w:pPr>
        <w:rPr>
          <w:b/>
        </w:rPr>
      </w:pPr>
    </w:p>
    <w:p w14:paraId="50F73825" w14:textId="77777777" w:rsidR="00F03560" w:rsidRDefault="00F03560" w:rsidP="00F03560">
      <w:r>
        <w:fldChar w:fldCharType="begin">
          <w:ffData>
            <w:name w:val="Check1"/>
            <w:enabled/>
            <w:calcOnExit w:val="0"/>
            <w:checkBox>
              <w:sizeAuto/>
              <w:default w:val="0"/>
            </w:checkBox>
          </w:ffData>
        </w:fldChar>
      </w:r>
      <w:r>
        <w:instrText xml:space="preserve"> FORMCHECKBOX </w:instrText>
      </w:r>
      <w:r w:rsidR="009568C1">
        <w:fldChar w:fldCharType="separate"/>
      </w:r>
      <w:r>
        <w:fldChar w:fldCharType="end"/>
      </w:r>
      <w:r>
        <w:tab/>
      </w:r>
      <w:r>
        <w:rPr>
          <w:b/>
        </w:rPr>
        <w:t>c.   A description of input sought and received from affected local governments;</w:t>
      </w:r>
    </w:p>
    <w:p w14:paraId="3731C1ED" w14:textId="77777777" w:rsidR="00F03560" w:rsidRDefault="00F03560" w:rsidP="00F03560"/>
    <w:p w14:paraId="0AE97CD0" w14:textId="77777777" w:rsidR="00F03560" w:rsidRDefault="00F03560" w:rsidP="00F03560">
      <w:pPr>
        <w:rPr>
          <w:b/>
        </w:rPr>
      </w:pPr>
      <w:r>
        <w:fldChar w:fldCharType="begin">
          <w:ffData>
            <w:name w:val="Check1"/>
            <w:enabled/>
            <w:calcOnExit w:val="0"/>
            <w:checkBox>
              <w:sizeAuto/>
              <w:default w:val="0"/>
            </w:checkBox>
          </w:ffData>
        </w:fldChar>
      </w:r>
      <w:r>
        <w:instrText xml:space="preserve"> FORMCHECKBOX </w:instrText>
      </w:r>
      <w:r w:rsidR="009568C1">
        <w:fldChar w:fldCharType="separate"/>
      </w:r>
      <w:r>
        <w:fldChar w:fldCharType="end"/>
      </w:r>
      <w:r>
        <w:tab/>
      </w:r>
      <w:r>
        <w:rPr>
          <w:b/>
        </w:rPr>
        <w:t>d.   A description of the proposed revenue sources to fund such mandate; and</w:t>
      </w:r>
    </w:p>
    <w:p w14:paraId="3A65F7A0" w14:textId="77777777" w:rsidR="00F03560" w:rsidRDefault="00F03560" w:rsidP="00F03560">
      <w:pPr>
        <w:rPr>
          <w:b/>
        </w:rPr>
      </w:pPr>
    </w:p>
    <w:p w14:paraId="74D99A93" w14:textId="77777777" w:rsidR="00F03560" w:rsidRDefault="00F03560" w:rsidP="00F03560">
      <w:pPr>
        <w:pStyle w:val="ListParagraph"/>
        <w:ind w:left="0"/>
        <w:rPr>
          <w:b/>
        </w:rPr>
      </w:pPr>
      <w:r>
        <w:fldChar w:fldCharType="begin">
          <w:ffData>
            <w:name w:val=""/>
            <w:enabled/>
            <w:calcOnExit w:val="0"/>
            <w:checkBox>
              <w:sizeAuto/>
              <w:default w:val="0"/>
            </w:checkBox>
          </w:ffData>
        </w:fldChar>
      </w:r>
      <w:r>
        <w:instrText xml:space="preserve"> FORMCHECKBOX </w:instrText>
      </w:r>
      <w:r w:rsidR="009568C1">
        <w:fldChar w:fldCharType="separate"/>
      </w:r>
      <w:r>
        <w:fldChar w:fldCharType="end"/>
      </w:r>
      <w:r>
        <w:tab/>
      </w:r>
      <w:r>
        <w:rPr>
          <w:b/>
        </w:rPr>
        <w:t>e.   An explanation as to why this regulation should be advanced with a mandate.</w:t>
      </w:r>
    </w:p>
    <w:p w14:paraId="5B0BF75B" w14:textId="77777777" w:rsidR="00F03560" w:rsidRDefault="00F03560" w:rsidP="00F03560">
      <w:pPr>
        <w:ind w:left="360"/>
      </w:pPr>
    </w:p>
    <w:p w14:paraId="751D44EF" w14:textId="77777777" w:rsidR="00F03560" w:rsidRDefault="00F03560" w:rsidP="00F03560">
      <w:pPr>
        <w:ind w:left="360"/>
      </w:pPr>
      <w:r>
        <w:lastRenderedPageBreak/>
        <w:t xml:space="preserve">*Note: The “Regulatory and Flexibility Analysis for Small Businesses and Local Governments” may be attached so long as the items set forth in 3 above are </w:t>
      </w:r>
      <w:r>
        <w:rPr>
          <w:u w:val="single"/>
        </w:rPr>
        <w:t>fully</w:t>
      </w:r>
      <w:r>
        <w:t xml:space="preserve"> accounted for in the Analysis.</w:t>
      </w:r>
    </w:p>
    <w:p w14:paraId="7EEA6DB8" w14:textId="77777777" w:rsidR="009C0FD2" w:rsidRDefault="009C0FD2"/>
    <w:sectPr w:rsidR="009C0FD2" w:rsidSect="009C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54B26"/>
    <w:multiLevelType w:val="hybridMultilevel"/>
    <w:tmpl w:val="8E8AACE6"/>
    <w:lvl w:ilvl="0" w:tplc="C9C06D9C">
      <w:start w:val="1"/>
      <w:numFmt w:val="lowerLetter"/>
      <w:lvlText w:val="%1."/>
      <w:lvlJc w:val="left"/>
      <w:pPr>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CBC28CF"/>
    <w:multiLevelType w:val="hybridMultilevel"/>
    <w:tmpl w:val="C54463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60"/>
    <w:rsid w:val="00056A58"/>
    <w:rsid w:val="003337E6"/>
    <w:rsid w:val="00436BAE"/>
    <w:rsid w:val="005236EA"/>
    <w:rsid w:val="0054692B"/>
    <w:rsid w:val="00620642"/>
    <w:rsid w:val="006C449D"/>
    <w:rsid w:val="006C6A19"/>
    <w:rsid w:val="0073731B"/>
    <w:rsid w:val="007530B3"/>
    <w:rsid w:val="00785EB2"/>
    <w:rsid w:val="00805948"/>
    <w:rsid w:val="00875596"/>
    <w:rsid w:val="009568C1"/>
    <w:rsid w:val="009C0FD2"/>
    <w:rsid w:val="00F0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8674"/>
  <w15:docId w15:val="{D7235947-7AE8-490E-A4EA-A2ADDABE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3560"/>
    <w:rPr>
      <w:sz w:val="24"/>
      <w:szCs w:val="24"/>
    </w:rPr>
  </w:style>
  <w:style w:type="paragraph" w:styleId="Heading1">
    <w:name w:val="heading 1"/>
    <w:basedOn w:val="Normal"/>
    <w:next w:val="Normal"/>
    <w:link w:val="Heading1Char"/>
    <w:qFormat/>
    <w:rsid w:val="00F03560"/>
    <w:pPr>
      <w:keepNext/>
      <w:keepLines/>
      <w:spacing w:before="480"/>
      <w:jc w:val="center"/>
      <w:outlineLvl w:val="0"/>
    </w:pPr>
    <w:rPr>
      <w:rFonts w:ascii="Cambria" w:hAnsi="Cambria"/>
      <w:b/>
      <w:bCs/>
      <w:sz w:val="28"/>
      <w:szCs w:val="28"/>
    </w:rPr>
  </w:style>
  <w:style w:type="paragraph" w:styleId="Heading2">
    <w:name w:val="heading 2"/>
    <w:basedOn w:val="Normal"/>
    <w:next w:val="Normal"/>
    <w:link w:val="Heading2Char"/>
    <w:qFormat/>
    <w:rsid w:val="0054692B"/>
    <w:pPr>
      <w:spacing w:before="120"/>
      <w:outlineLvl w:val="1"/>
    </w:pPr>
    <w:rPr>
      <w:b/>
      <w:bCs/>
    </w:rPr>
  </w:style>
  <w:style w:type="paragraph" w:styleId="Heading3">
    <w:name w:val="heading 3"/>
    <w:basedOn w:val="Normal"/>
    <w:next w:val="Normal"/>
    <w:link w:val="Heading3Char"/>
    <w:qFormat/>
    <w:rsid w:val="0054692B"/>
    <w:pPr>
      <w:tabs>
        <w:tab w:val="right" w:pos="6480"/>
      </w:tabs>
      <w:spacing w:before="120"/>
      <w:outlineLvl w:val="2"/>
    </w:pPr>
    <w:rPr>
      <w:rFonts w:cs="Arial"/>
      <w:i/>
      <w:iCs/>
      <w:spacing w:val="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692B"/>
    <w:rPr>
      <w:rFonts w:ascii="Garamond" w:hAnsi="Garamond"/>
      <w:b/>
      <w:bCs/>
      <w:szCs w:val="24"/>
    </w:rPr>
  </w:style>
  <w:style w:type="character" w:customStyle="1" w:styleId="Heading3Char">
    <w:name w:val="Heading 3 Char"/>
    <w:basedOn w:val="DefaultParagraphFont"/>
    <w:link w:val="Heading3"/>
    <w:rsid w:val="0054692B"/>
    <w:rPr>
      <w:rFonts w:ascii="Garamond" w:hAnsi="Garamond" w:cs="Arial"/>
      <w:i/>
      <w:iCs/>
      <w:spacing w:val="8"/>
      <w:lang w:val="en-US" w:eastAsia="en-US" w:bidi="ar-SA"/>
    </w:rPr>
  </w:style>
  <w:style w:type="paragraph" w:styleId="ListParagraph">
    <w:name w:val="List Paragraph"/>
    <w:basedOn w:val="Normal"/>
    <w:qFormat/>
    <w:rsid w:val="0054692B"/>
    <w:pPr>
      <w:ind w:left="720"/>
      <w:contextualSpacing/>
    </w:pPr>
  </w:style>
  <w:style w:type="character" w:customStyle="1" w:styleId="Heading1Char">
    <w:name w:val="Heading 1 Char"/>
    <w:basedOn w:val="DefaultParagraphFont"/>
    <w:link w:val="Heading1"/>
    <w:rsid w:val="00F03560"/>
    <w:rPr>
      <w:rFonts w:ascii="Cambria" w:hAnsi="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1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sfrederick</dc:creator>
  <cp:lastModifiedBy>Susan Kearns</cp:lastModifiedBy>
  <cp:revision>3</cp:revision>
  <dcterms:created xsi:type="dcterms:W3CDTF">2020-06-24T13:10:00Z</dcterms:created>
  <dcterms:modified xsi:type="dcterms:W3CDTF">2020-06-24T13:10:00Z</dcterms:modified>
</cp:coreProperties>
</file>