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348"/>
        <w:gridCol w:w="3274"/>
      </w:tblGrid>
      <w:tr w:rsidR="00251258" w14:paraId="10D20D2B" w14:textId="77777777" w:rsidTr="00CB1CCF">
        <w:trPr>
          <w:trHeight w:val="1080"/>
        </w:trPr>
        <w:tc>
          <w:tcPr>
            <w:tcW w:w="11016" w:type="dxa"/>
            <w:gridSpan w:val="3"/>
          </w:tcPr>
          <w:p w14:paraId="5A3DD2EF" w14:textId="77777777" w:rsidR="00251258" w:rsidRDefault="00251258" w:rsidP="00CB1CCF">
            <w:r>
              <w:rPr>
                <w:noProof/>
              </w:rPr>
              <w:drawing>
                <wp:inline distT="0" distB="0" distL="0" distR="0" wp14:anchorId="75AF9734" wp14:editId="6C489B3A">
                  <wp:extent cx="3675380" cy="659194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253" cy="66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58" w:rsidRPr="00FC432B" w14:paraId="32F17F5B" w14:textId="77777777" w:rsidTr="00CB1CCF">
        <w:trPr>
          <w:trHeight w:val="450"/>
        </w:trPr>
        <w:tc>
          <w:tcPr>
            <w:tcW w:w="3672" w:type="dxa"/>
            <w:vAlign w:val="center"/>
          </w:tcPr>
          <w:p w14:paraId="45166A99" w14:textId="5C787FED" w:rsidR="00251258" w:rsidRPr="00FC432B" w:rsidRDefault="00251258" w:rsidP="00CB1CCF">
            <w:pPr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26E08D26" w14:textId="48B82BE3" w:rsidR="00251258" w:rsidRPr="00FC432B" w:rsidRDefault="00251258" w:rsidP="00CB1CCF">
            <w:pPr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0F93C4CC" w14:textId="77777777" w:rsidR="00251258" w:rsidRPr="00FC432B" w:rsidRDefault="00251258" w:rsidP="00CB1CCF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4BAF909D" w14:textId="5A6E72FA" w:rsidR="00C05C48" w:rsidRDefault="00C05C48"/>
    <w:p w14:paraId="7C5D796E" w14:textId="611B8AC8" w:rsidR="003E529A" w:rsidRPr="00FB1018" w:rsidRDefault="003E529A" w:rsidP="001D4E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38541375"/>
      <w:r w:rsidRPr="00FB1018">
        <w:rPr>
          <w:rFonts w:ascii="Arial" w:hAnsi="Arial" w:cs="Arial"/>
          <w:b/>
          <w:bCs/>
          <w:sz w:val="28"/>
          <w:szCs w:val="28"/>
        </w:rPr>
        <w:t>Assumption of a New York State</w:t>
      </w:r>
      <w:r w:rsidR="001D4E6C" w:rsidRPr="00FB1018">
        <w:rPr>
          <w:rFonts w:ascii="Arial" w:hAnsi="Arial" w:cs="Arial"/>
          <w:b/>
          <w:bCs/>
          <w:sz w:val="28"/>
          <w:szCs w:val="28"/>
        </w:rPr>
        <w:t xml:space="preserve"> </w:t>
      </w:r>
      <w:r w:rsidR="00A336E0" w:rsidRPr="00FB1018">
        <w:rPr>
          <w:rFonts w:ascii="Arial" w:hAnsi="Arial" w:cs="Arial"/>
          <w:b/>
          <w:bCs/>
          <w:sz w:val="28"/>
          <w:szCs w:val="28"/>
        </w:rPr>
        <w:t>H</w:t>
      </w:r>
      <w:r w:rsidR="001D4E6C" w:rsidRPr="00FB1018">
        <w:rPr>
          <w:rFonts w:ascii="Arial" w:hAnsi="Arial" w:cs="Arial"/>
          <w:b/>
          <w:bCs/>
          <w:sz w:val="28"/>
          <w:szCs w:val="28"/>
        </w:rPr>
        <w:t>ousing Trust Fund Corporation</w:t>
      </w:r>
      <w:r w:rsidRPr="00FB1018">
        <w:rPr>
          <w:rFonts w:ascii="Arial" w:hAnsi="Arial" w:cs="Arial"/>
          <w:b/>
          <w:bCs/>
          <w:sz w:val="28"/>
          <w:szCs w:val="28"/>
        </w:rPr>
        <w:t xml:space="preserve"> HOME</w:t>
      </w:r>
      <w:r w:rsidR="00A336E0" w:rsidRPr="00FB1018">
        <w:rPr>
          <w:rFonts w:ascii="Arial" w:hAnsi="Arial" w:cs="Arial"/>
          <w:b/>
          <w:bCs/>
          <w:sz w:val="28"/>
          <w:szCs w:val="28"/>
        </w:rPr>
        <w:t xml:space="preserve"> Program</w:t>
      </w:r>
      <w:r w:rsidR="00FB1018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1018">
        <w:rPr>
          <w:rFonts w:ascii="Arial" w:hAnsi="Arial" w:cs="Arial"/>
          <w:b/>
          <w:bCs/>
          <w:sz w:val="28"/>
          <w:szCs w:val="28"/>
        </w:rPr>
        <w:t>Grant Enforcement Mortgage</w:t>
      </w:r>
      <w:r w:rsidR="001D4E6C" w:rsidRPr="00FB1018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1018">
        <w:rPr>
          <w:rFonts w:ascii="Arial" w:hAnsi="Arial" w:cs="Arial"/>
          <w:b/>
          <w:bCs/>
          <w:sz w:val="28"/>
          <w:szCs w:val="28"/>
        </w:rPr>
        <w:t>Directions</w:t>
      </w:r>
    </w:p>
    <w:p w14:paraId="29087EBA" w14:textId="77777777" w:rsidR="003E529A" w:rsidRPr="00C56179" w:rsidRDefault="003E529A" w:rsidP="003E529A">
      <w:pPr>
        <w:rPr>
          <w:rFonts w:ascii="Arial" w:hAnsi="Arial" w:cs="Arial"/>
          <w:sz w:val="16"/>
          <w:szCs w:val="16"/>
        </w:rPr>
      </w:pPr>
    </w:p>
    <w:p w14:paraId="02BF9B7B" w14:textId="480C3990" w:rsidR="00C31692" w:rsidRPr="00C31692" w:rsidRDefault="00553C04" w:rsidP="003E529A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F3329" w:rsidRPr="00C31692">
        <w:rPr>
          <w:rFonts w:ascii="Arial" w:hAnsi="Arial" w:cs="Arial"/>
          <w:sz w:val="24"/>
          <w:szCs w:val="24"/>
        </w:rPr>
        <w:t xml:space="preserve">he HOME Program Grant </w:t>
      </w:r>
      <w:r w:rsidR="007F3329" w:rsidRPr="00C31692">
        <w:rPr>
          <w:rFonts w:ascii="Arial" w:hAnsi="Arial" w:cs="Arial"/>
          <w:spacing w:val="-1"/>
          <w:sz w:val="24"/>
          <w:szCs w:val="24"/>
        </w:rPr>
        <w:t>Enforcement</w:t>
      </w:r>
      <w:r w:rsidR="007F3329" w:rsidRPr="00C31692">
        <w:rPr>
          <w:rFonts w:ascii="Arial" w:hAnsi="Arial" w:cs="Arial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pacing w:val="-1"/>
          <w:sz w:val="24"/>
          <w:szCs w:val="24"/>
        </w:rPr>
        <w:t>Mortgage</w:t>
      </w:r>
      <w:r w:rsidR="007F3329" w:rsidRPr="00C31692">
        <w:rPr>
          <w:rFonts w:ascii="Arial" w:hAnsi="Arial" w:cs="Arial"/>
          <w:spacing w:val="1"/>
          <w:sz w:val="24"/>
          <w:szCs w:val="24"/>
        </w:rPr>
        <w:t xml:space="preserve"> (Note and Mortgage) </w:t>
      </w:r>
      <w:r w:rsidR="007F3329" w:rsidRPr="00C31692">
        <w:rPr>
          <w:rFonts w:ascii="Arial" w:hAnsi="Arial" w:cs="Arial"/>
          <w:sz w:val="24"/>
          <w:szCs w:val="24"/>
        </w:rPr>
        <w:t>may</w:t>
      </w:r>
      <w:r w:rsidR="007F3329" w:rsidRPr="00C31692">
        <w:rPr>
          <w:rFonts w:ascii="Arial" w:hAnsi="Arial" w:cs="Arial"/>
          <w:spacing w:val="-5"/>
          <w:sz w:val="24"/>
          <w:szCs w:val="24"/>
        </w:rPr>
        <w:t xml:space="preserve"> potentially </w:t>
      </w:r>
      <w:r w:rsidR="007F3329" w:rsidRPr="00C31692">
        <w:rPr>
          <w:rFonts w:ascii="Arial" w:hAnsi="Arial" w:cs="Arial"/>
          <w:spacing w:val="1"/>
          <w:sz w:val="24"/>
          <w:szCs w:val="24"/>
        </w:rPr>
        <w:t>be</w:t>
      </w:r>
      <w:r w:rsidR="007F3329" w:rsidRPr="00C31692">
        <w:rPr>
          <w:rFonts w:ascii="Arial" w:hAnsi="Arial" w:cs="Arial"/>
          <w:spacing w:val="-1"/>
          <w:sz w:val="24"/>
          <w:szCs w:val="24"/>
        </w:rPr>
        <w:t xml:space="preserve"> assumed</w:t>
      </w:r>
      <w:r w:rsidR="007F3329" w:rsidRPr="00C31692">
        <w:rPr>
          <w:rFonts w:ascii="Arial" w:hAnsi="Arial" w:cs="Arial"/>
          <w:spacing w:val="1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z w:val="24"/>
          <w:szCs w:val="24"/>
        </w:rPr>
        <w:t xml:space="preserve">with its </w:t>
      </w:r>
      <w:r w:rsidR="007F3329" w:rsidRPr="00C31692">
        <w:rPr>
          <w:rFonts w:ascii="Arial" w:hAnsi="Arial" w:cs="Arial"/>
          <w:spacing w:val="-1"/>
          <w:sz w:val="24"/>
          <w:szCs w:val="24"/>
        </w:rPr>
        <w:t>original</w:t>
      </w:r>
      <w:r w:rsidR="007F3329" w:rsidRPr="00C31692">
        <w:rPr>
          <w:rFonts w:ascii="Arial" w:hAnsi="Arial" w:cs="Arial"/>
          <w:sz w:val="24"/>
          <w:szCs w:val="24"/>
        </w:rPr>
        <w:t xml:space="preserve"> terms </w:t>
      </w:r>
      <w:r w:rsidR="007F3329" w:rsidRPr="00C31692">
        <w:rPr>
          <w:rFonts w:ascii="Arial" w:hAnsi="Arial" w:cs="Arial"/>
          <w:spacing w:val="-1"/>
          <w:sz w:val="24"/>
          <w:szCs w:val="24"/>
        </w:rPr>
        <w:t>and</w:t>
      </w:r>
      <w:r w:rsidR="007F3329" w:rsidRPr="00C31692">
        <w:rPr>
          <w:rFonts w:ascii="Arial" w:hAnsi="Arial" w:cs="Arial"/>
          <w:sz w:val="24"/>
          <w:szCs w:val="24"/>
        </w:rPr>
        <w:t xml:space="preserve"> conditions</w:t>
      </w:r>
      <w:r w:rsidR="007F3329" w:rsidRPr="00C31692">
        <w:rPr>
          <w:rFonts w:ascii="Arial" w:hAnsi="Arial" w:cs="Arial"/>
          <w:spacing w:val="51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pacing w:val="1"/>
          <w:sz w:val="24"/>
          <w:szCs w:val="24"/>
        </w:rPr>
        <w:t>by</w:t>
      </w:r>
      <w:r w:rsidR="007F3329" w:rsidRPr="00C31692">
        <w:rPr>
          <w:rFonts w:ascii="Arial" w:hAnsi="Arial" w:cs="Arial"/>
          <w:spacing w:val="-5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z w:val="24"/>
          <w:szCs w:val="24"/>
        </w:rPr>
        <w:t>another</w:t>
      </w:r>
      <w:r w:rsidR="007F3329" w:rsidRPr="00C31692">
        <w:rPr>
          <w:rFonts w:ascii="Arial" w:hAnsi="Arial" w:cs="Arial"/>
          <w:spacing w:val="1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pacing w:val="-1"/>
          <w:sz w:val="24"/>
          <w:szCs w:val="24"/>
        </w:rPr>
        <w:t xml:space="preserve">HOME-eligible </w:t>
      </w:r>
      <w:r w:rsidR="007F3329" w:rsidRPr="00C31692">
        <w:rPr>
          <w:rFonts w:ascii="Arial" w:hAnsi="Arial" w:cs="Arial"/>
          <w:sz w:val="24"/>
          <w:szCs w:val="24"/>
        </w:rPr>
        <w:t>buyer during</w:t>
      </w:r>
      <w:r w:rsidR="007F3329" w:rsidRPr="00C31692">
        <w:rPr>
          <w:rFonts w:ascii="Arial" w:hAnsi="Arial" w:cs="Arial"/>
          <w:spacing w:val="-3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z w:val="24"/>
          <w:szCs w:val="24"/>
        </w:rPr>
        <w:t xml:space="preserve">the term of the </w:t>
      </w:r>
      <w:r w:rsidR="00746F5F" w:rsidRPr="00C31692">
        <w:rPr>
          <w:rFonts w:ascii="Arial" w:hAnsi="Arial" w:cs="Arial"/>
          <w:sz w:val="24"/>
          <w:szCs w:val="24"/>
        </w:rPr>
        <w:t xml:space="preserve">Note and </w:t>
      </w:r>
      <w:r w:rsidR="007F3329" w:rsidRPr="00C31692">
        <w:rPr>
          <w:rFonts w:ascii="Arial" w:hAnsi="Arial" w:cs="Arial"/>
          <w:sz w:val="24"/>
          <w:szCs w:val="24"/>
        </w:rPr>
        <w:t>Mortgage or Period of Affordability (POA)</w:t>
      </w:r>
      <w:r w:rsidR="007F3329" w:rsidRPr="00C31692"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</w:t>
      </w:r>
      <w:r w:rsidR="007F3329" w:rsidRPr="00C31692">
        <w:rPr>
          <w:rFonts w:ascii="Arial" w:hAnsi="Arial" w:cs="Arial"/>
          <w:spacing w:val="-2"/>
          <w:sz w:val="24"/>
          <w:szCs w:val="24"/>
        </w:rPr>
        <w:t>Local</w:t>
      </w:r>
      <w:r w:rsidR="007F3329" w:rsidRPr="00C31692">
        <w:rPr>
          <w:rFonts w:ascii="Arial" w:hAnsi="Arial" w:cs="Arial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pacing w:val="-1"/>
          <w:sz w:val="24"/>
          <w:szCs w:val="24"/>
        </w:rPr>
        <w:t>Program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pacing w:val="-1"/>
          <w:sz w:val="24"/>
          <w:szCs w:val="24"/>
        </w:rPr>
        <w:t>Administrator (LPA)</w:t>
      </w:r>
      <w:r w:rsidR="007F3329" w:rsidRPr="00C31692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is required to assist the current owner by</w:t>
      </w:r>
      <w:r w:rsidR="007F3329" w:rsidRPr="00C31692">
        <w:rPr>
          <w:rFonts w:ascii="Arial" w:hAnsi="Arial" w:cs="Arial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pacing w:val="-1"/>
          <w:sz w:val="24"/>
          <w:szCs w:val="24"/>
        </w:rPr>
        <w:t>qualify</w:t>
      </w:r>
      <w:r>
        <w:rPr>
          <w:rFonts w:ascii="Arial" w:hAnsi="Arial" w:cs="Arial"/>
          <w:spacing w:val="-1"/>
          <w:sz w:val="24"/>
          <w:szCs w:val="24"/>
        </w:rPr>
        <w:t>ing</w:t>
      </w:r>
      <w:r w:rsidR="007F3329" w:rsidRPr="00C31692">
        <w:rPr>
          <w:rFonts w:ascii="Arial" w:hAnsi="Arial" w:cs="Arial"/>
          <w:spacing w:val="-5"/>
          <w:sz w:val="24"/>
          <w:szCs w:val="24"/>
        </w:rPr>
        <w:t xml:space="preserve"> </w:t>
      </w:r>
      <w:r w:rsidR="007F3329" w:rsidRPr="00C3169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potential </w:t>
      </w:r>
      <w:r w:rsidR="007F3329" w:rsidRPr="00C31692">
        <w:rPr>
          <w:rFonts w:ascii="Arial" w:hAnsi="Arial" w:cs="Arial"/>
          <w:sz w:val="24"/>
          <w:szCs w:val="24"/>
        </w:rPr>
        <w:t>new</w:t>
      </w:r>
      <w:r w:rsidR="003212CB" w:rsidRPr="00C31692">
        <w:rPr>
          <w:rFonts w:ascii="Arial" w:hAnsi="Arial" w:cs="Arial"/>
          <w:sz w:val="24"/>
          <w:szCs w:val="24"/>
        </w:rPr>
        <w:t xml:space="preserve"> home buyer</w:t>
      </w:r>
      <w:r w:rsidR="00746F5F" w:rsidRPr="00C31692">
        <w:rPr>
          <w:rFonts w:ascii="Arial" w:hAnsi="Arial" w:cs="Arial"/>
          <w:spacing w:val="-1"/>
          <w:sz w:val="24"/>
          <w:szCs w:val="24"/>
        </w:rPr>
        <w:t xml:space="preserve"> and submit</w:t>
      </w:r>
      <w:r>
        <w:rPr>
          <w:rFonts w:ascii="Arial" w:hAnsi="Arial" w:cs="Arial"/>
          <w:spacing w:val="-1"/>
          <w:sz w:val="24"/>
          <w:szCs w:val="24"/>
        </w:rPr>
        <w:t xml:space="preserve">ting </w:t>
      </w:r>
      <w:r w:rsidR="00746F5F" w:rsidRPr="00C31692">
        <w:rPr>
          <w:rFonts w:ascii="Arial" w:hAnsi="Arial" w:cs="Arial"/>
          <w:spacing w:val="-1"/>
          <w:sz w:val="24"/>
          <w:szCs w:val="24"/>
        </w:rPr>
        <w:t xml:space="preserve">documentation </w:t>
      </w:r>
      <w:r>
        <w:rPr>
          <w:rFonts w:ascii="Arial" w:hAnsi="Arial" w:cs="Arial"/>
          <w:spacing w:val="-1"/>
          <w:sz w:val="24"/>
          <w:szCs w:val="24"/>
        </w:rPr>
        <w:t xml:space="preserve">to the </w:t>
      </w:r>
      <w:r w:rsidR="007F3329" w:rsidRPr="00C31692">
        <w:rPr>
          <w:rFonts w:ascii="Arial" w:hAnsi="Arial" w:cs="Arial"/>
          <w:spacing w:val="-1"/>
          <w:sz w:val="24"/>
          <w:szCs w:val="24"/>
        </w:rPr>
        <w:t>HTFC</w:t>
      </w:r>
      <w:r>
        <w:rPr>
          <w:rFonts w:ascii="Arial" w:hAnsi="Arial" w:cs="Arial"/>
          <w:sz w:val="24"/>
          <w:szCs w:val="24"/>
        </w:rPr>
        <w:t xml:space="preserve"> for review.  </w:t>
      </w:r>
      <w:r w:rsidRPr="00BD5068">
        <w:rPr>
          <w:rFonts w:ascii="Arial" w:hAnsi="Arial" w:cs="Arial"/>
          <w:sz w:val="24"/>
          <w:szCs w:val="24"/>
        </w:rPr>
        <w:t xml:space="preserve">It is within </w:t>
      </w:r>
      <w:r>
        <w:rPr>
          <w:rFonts w:ascii="Arial" w:hAnsi="Arial" w:cs="Arial"/>
          <w:sz w:val="24"/>
          <w:szCs w:val="24"/>
        </w:rPr>
        <w:t>the HTFC’</w:t>
      </w:r>
      <w:r w:rsidRPr="00BD5068">
        <w:rPr>
          <w:rFonts w:ascii="Arial" w:hAnsi="Arial" w:cs="Arial"/>
          <w:sz w:val="24"/>
          <w:szCs w:val="24"/>
        </w:rPr>
        <w:t xml:space="preserve">s sole discretion to agree to permit an assumption of its </w:t>
      </w:r>
      <w:r>
        <w:rPr>
          <w:rFonts w:ascii="Arial" w:hAnsi="Arial" w:cs="Arial"/>
          <w:sz w:val="24"/>
          <w:szCs w:val="24"/>
        </w:rPr>
        <w:t>HOME</w:t>
      </w:r>
      <w:r w:rsidRPr="00BD5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 Enforcement M</w:t>
      </w:r>
      <w:r w:rsidRPr="00BD5068">
        <w:rPr>
          <w:rFonts w:ascii="Arial" w:hAnsi="Arial" w:cs="Arial"/>
          <w:sz w:val="24"/>
          <w:szCs w:val="24"/>
        </w:rPr>
        <w:t>ortgage</w:t>
      </w:r>
      <w:r>
        <w:rPr>
          <w:rFonts w:ascii="Arial" w:hAnsi="Arial" w:cs="Arial"/>
          <w:sz w:val="24"/>
          <w:szCs w:val="24"/>
        </w:rPr>
        <w:t>.</w:t>
      </w:r>
      <w:r w:rsidR="007F3329" w:rsidRPr="00C31692">
        <w:rPr>
          <w:rFonts w:ascii="Arial" w:hAnsi="Arial" w:cs="Arial"/>
          <w:spacing w:val="-1"/>
          <w:sz w:val="24"/>
          <w:szCs w:val="24"/>
        </w:rPr>
        <w:t xml:space="preserve">  </w:t>
      </w:r>
    </w:p>
    <w:p w14:paraId="2E56B22C" w14:textId="77777777" w:rsidR="00553C04" w:rsidRDefault="00553C04" w:rsidP="00C31692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Documentation required for review:</w:t>
      </w:r>
    </w:p>
    <w:p w14:paraId="07E4AEA5" w14:textId="196D90C4" w:rsidR="001D4E6C" w:rsidRPr="00C31692" w:rsidRDefault="001D4E6C" w:rsidP="003212CB">
      <w:pPr>
        <w:pStyle w:val="1AutoList1"/>
        <w:numPr>
          <w:ilvl w:val="0"/>
          <w:numId w:val="1"/>
        </w:numPr>
        <w:ind w:left="720" w:hanging="270"/>
        <w:jc w:val="both"/>
        <w:rPr>
          <w:rFonts w:ascii="Arial" w:hAnsi="Arial" w:cs="Arial"/>
        </w:rPr>
      </w:pPr>
      <w:r w:rsidRPr="00C31692">
        <w:rPr>
          <w:rFonts w:ascii="Arial" w:hAnsi="Arial" w:cs="Arial"/>
        </w:rPr>
        <w:t xml:space="preserve">The </w:t>
      </w:r>
      <w:r w:rsidR="00A15B01" w:rsidRPr="00C31692">
        <w:rPr>
          <w:rFonts w:ascii="Arial" w:hAnsi="Arial" w:cs="Arial"/>
        </w:rPr>
        <w:t>currently recorded HOME Note &amp; Mortgage including the corresponding County Clerk recording</w:t>
      </w:r>
      <w:r w:rsidR="00A15B01">
        <w:rPr>
          <w:rFonts w:ascii="Arial" w:hAnsi="Arial" w:cs="Arial"/>
        </w:rPr>
        <w:t>.  It must c</w:t>
      </w:r>
      <w:r w:rsidRPr="00C31692">
        <w:rPr>
          <w:rFonts w:ascii="Arial" w:hAnsi="Arial" w:cs="Arial"/>
        </w:rPr>
        <w:t>ontain a clause allowing assumption</w:t>
      </w:r>
      <w:r w:rsidR="00A15B01">
        <w:rPr>
          <w:rFonts w:ascii="Arial" w:hAnsi="Arial" w:cs="Arial"/>
        </w:rPr>
        <w:t xml:space="preserve"> and </w:t>
      </w:r>
      <w:r w:rsidRPr="00553C04">
        <w:rPr>
          <w:rFonts w:ascii="Arial" w:hAnsi="Arial" w:cs="Arial"/>
          <w:i/>
          <w:iCs/>
        </w:rPr>
        <w:t xml:space="preserve">the clause must be allowed by HOME Program regulations based on the dates of the </w:t>
      </w:r>
      <w:r w:rsidR="00C31692" w:rsidRPr="00553C04">
        <w:rPr>
          <w:rFonts w:ascii="Arial" w:hAnsi="Arial" w:cs="Arial"/>
          <w:i/>
          <w:iCs/>
        </w:rPr>
        <w:t>Note and Mortgage and the date</w:t>
      </w:r>
      <w:r w:rsidR="00553C04">
        <w:rPr>
          <w:rFonts w:ascii="Arial" w:hAnsi="Arial" w:cs="Arial"/>
          <w:i/>
          <w:iCs/>
        </w:rPr>
        <w:t>s</w:t>
      </w:r>
      <w:r w:rsidR="00C31692" w:rsidRPr="00553C04">
        <w:rPr>
          <w:rFonts w:ascii="Arial" w:hAnsi="Arial" w:cs="Arial"/>
          <w:i/>
          <w:iCs/>
        </w:rPr>
        <w:t xml:space="preserve"> the </w:t>
      </w:r>
      <w:r w:rsidRPr="00553C04">
        <w:rPr>
          <w:rFonts w:ascii="Arial" w:hAnsi="Arial" w:cs="Arial"/>
          <w:i/>
          <w:iCs/>
        </w:rPr>
        <w:t>regulations</w:t>
      </w:r>
      <w:r w:rsidR="00C31692" w:rsidRPr="00553C04">
        <w:rPr>
          <w:rFonts w:ascii="Arial" w:hAnsi="Arial" w:cs="Arial"/>
          <w:i/>
          <w:iCs/>
        </w:rPr>
        <w:t xml:space="preserve"> allowing assumption took effect</w:t>
      </w:r>
      <w:r w:rsidRPr="00553C04">
        <w:rPr>
          <w:rFonts w:ascii="Arial" w:hAnsi="Arial" w:cs="Arial"/>
          <w:i/>
          <w:iCs/>
        </w:rPr>
        <w:t>.</w:t>
      </w:r>
    </w:p>
    <w:p w14:paraId="5EA9B442" w14:textId="77777777" w:rsidR="001D4E6C" w:rsidRPr="00C31692" w:rsidRDefault="001D4E6C" w:rsidP="003212CB">
      <w:pPr>
        <w:pStyle w:val="1AutoList1"/>
        <w:ind w:hanging="270"/>
        <w:jc w:val="both"/>
        <w:rPr>
          <w:rFonts w:ascii="Arial" w:hAnsi="Arial" w:cs="Arial"/>
        </w:rPr>
      </w:pPr>
    </w:p>
    <w:p w14:paraId="7C9EBD06" w14:textId="77777777" w:rsidR="00553C04" w:rsidRDefault="00553C04" w:rsidP="003212CB">
      <w:pPr>
        <w:pStyle w:val="1AutoList1"/>
        <w:numPr>
          <w:ilvl w:val="0"/>
          <w:numId w:val="1"/>
        </w:numPr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E529A" w:rsidRPr="00C31692">
        <w:rPr>
          <w:rFonts w:ascii="Arial" w:hAnsi="Arial" w:cs="Arial"/>
        </w:rPr>
        <w:t xml:space="preserve">he contract of sale </w:t>
      </w:r>
    </w:p>
    <w:p w14:paraId="70C68E68" w14:textId="77777777" w:rsidR="00553C04" w:rsidRDefault="00553C04" w:rsidP="00553C04">
      <w:pPr>
        <w:pStyle w:val="ListParagraph"/>
        <w:rPr>
          <w:rFonts w:ascii="Arial" w:hAnsi="Arial" w:cs="Arial"/>
        </w:rPr>
      </w:pPr>
    </w:p>
    <w:p w14:paraId="1C8894BD" w14:textId="4220C695" w:rsidR="00A15B01" w:rsidRDefault="00553C04" w:rsidP="003212CB">
      <w:pPr>
        <w:pStyle w:val="1AutoList1"/>
        <w:numPr>
          <w:ilvl w:val="0"/>
          <w:numId w:val="1"/>
        </w:numPr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E529A" w:rsidRPr="00C31692">
        <w:rPr>
          <w:rFonts w:ascii="Arial" w:hAnsi="Arial" w:cs="Arial"/>
        </w:rPr>
        <w:t>he new mortgage commitment</w:t>
      </w:r>
      <w:r w:rsidR="00D90FC6">
        <w:rPr>
          <w:rFonts w:ascii="Arial" w:hAnsi="Arial" w:cs="Arial"/>
        </w:rPr>
        <w:t xml:space="preserve">, which must reflect a </w:t>
      </w:r>
      <w:r w:rsidR="002E2CED">
        <w:rPr>
          <w:rFonts w:ascii="Arial" w:hAnsi="Arial" w:cs="Arial"/>
        </w:rPr>
        <w:t>fixed-rate</w:t>
      </w:r>
      <w:r w:rsidR="00D90FC6">
        <w:rPr>
          <w:rFonts w:ascii="Arial" w:hAnsi="Arial" w:cs="Arial"/>
        </w:rPr>
        <w:t xml:space="preserve"> mortgage with a reasonable interest rate free of other predatory terms such as balloon payments, negative amortization, and similar terms.</w:t>
      </w:r>
    </w:p>
    <w:p w14:paraId="3EBEE20A" w14:textId="77777777" w:rsidR="00A15B01" w:rsidRDefault="00A15B01" w:rsidP="00A15B01">
      <w:pPr>
        <w:pStyle w:val="ListParagraph"/>
        <w:rPr>
          <w:rFonts w:ascii="Arial" w:hAnsi="Arial" w:cs="Arial"/>
        </w:rPr>
      </w:pPr>
    </w:p>
    <w:p w14:paraId="7BB9C844" w14:textId="002181FF" w:rsidR="003E529A" w:rsidRDefault="00A15B01" w:rsidP="005D0165">
      <w:pPr>
        <w:pStyle w:val="1AutoList1"/>
        <w:numPr>
          <w:ilvl w:val="0"/>
          <w:numId w:val="1"/>
        </w:numPr>
        <w:ind w:left="720" w:hanging="270"/>
        <w:jc w:val="both"/>
        <w:rPr>
          <w:rFonts w:ascii="Arial" w:hAnsi="Arial" w:cs="Arial"/>
        </w:rPr>
      </w:pPr>
      <w:r w:rsidRPr="00A15B01">
        <w:rPr>
          <w:rFonts w:ascii="Arial" w:hAnsi="Arial" w:cs="Arial"/>
        </w:rPr>
        <w:t xml:space="preserve">LPA income eligibility calculation </w:t>
      </w:r>
      <w:r w:rsidR="00D90FC6">
        <w:rPr>
          <w:rFonts w:ascii="Arial" w:hAnsi="Arial" w:cs="Arial"/>
        </w:rPr>
        <w:t xml:space="preserve">for proposed home buyer </w:t>
      </w:r>
      <w:r w:rsidRPr="00A15B01">
        <w:rPr>
          <w:rFonts w:ascii="Arial" w:hAnsi="Arial" w:cs="Arial"/>
        </w:rPr>
        <w:t xml:space="preserve">and source documentation </w:t>
      </w:r>
      <w:r w:rsidR="00C31692" w:rsidRPr="00A15B01">
        <w:rPr>
          <w:rFonts w:ascii="Arial" w:hAnsi="Arial" w:cs="Arial"/>
        </w:rPr>
        <w:t xml:space="preserve">required by HOME regulations </w:t>
      </w:r>
      <w:r>
        <w:rPr>
          <w:rFonts w:ascii="Arial" w:hAnsi="Arial" w:cs="Arial"/>
        </w:rPr>
        <w:t>used</w:t>
      </w:r>
      <w:r w:rsidR="001D4E6C" w:rsidRPr="00A15B01">
        <w:rPr>
          <w:rFonts w:ascii="Arial" w:hAnsi="Arial" w:cs="Arial"/>
        </w:rPr>
        <w:t xml:space="preserve"> to </w:t>
      </w:r>
      <w:r w:rsidR="003E529A" w:rsidRPr="00A15B01">
        <w:rPr>
          <w:rFonts w:ascii="Arial" w:hAnsi="Arial" w:cs="Arial"/>
        </w:rPr>
        <w:t xml:space="preserve">establish the eligibility of proposed </w:t>
      </w:r>
      <w:r w:rsidR="00746F5F" w:rsidRPr="00A15B01">
        <w:rPr>
          <w:rFonts w:ascii="Arial" w:hAnsi="Arial" w:cs="Arial"/>
        </w:rPr>
        <w:t xml:space="preserve">new </w:t>
      </w:r>
      <w:r w:rsidR="003E529A" w:rsidRPr="00A15B01">
        <w:rPr>
          <w:rFonts w:ascii="Arial" w:hAnsi="Arial" w:cs="Arial"/>
        </w:rPr>
        <w:t>homebuyer</w:t>
      </w:r>
      <w:r w:rsidR="001D4E6C" w:rsidRPr="00A15B01">
        <w:rPr>
          <w:rFonts w:ascii="Arial" w:hAnsi="Arial" w:cs="Arial"/>
        </w:rPr>
        <w:t xml:space="preserve">.  </w:t>
      </w:r>
      <w:r w:rsidR="00746F5F" w:rsidRPr="00A15B01">
        <w:rPr>
          <w:rFonts w:ascii="Arial" w:hAnsi="Arial" w:cs="Arial"/>
        </w:rPr>
        <w:t xml:space="preserve">HTFC shall when available ensure the eligibility complies with </w:t>
      </w:r>
      <w:r w:rsidR="003E529A" w:rsidRPr="00A15B01">
        <w:rPr>
          <w:rFonts w:ascii="Arial" w:hAnsi="Arial" w:cs="Arial"/>
        </w:rPr>
        <w:t xml:space="preserve">the respective </w:t>
      </w:r>
      <w:r w:rsidR="00746F5F" w:rsidRPr="00A15B01">
        <w:rPr>
          <w:rFonts w:ascii="Arial" w:hAnsi="Arial" w:cs="Arial"/>
        </w:rPr>
        <w:t>HOME contract b</w:t>
      </w:r>
      <w:r w:rsidR="003E529A" w:rsidRPr="00A15B01">
        <w:rPr>
          <w:rFonts w:ascii="Arial" w:hAnsi="Arial" w:cs="Arial"/>
        </w:rPr>
        <w:t xml:space="preserve">etween </w:t>
      </w:r>
      <w:r w:rsidR="001D4E6C" w:rsidRPr="00A15B01">
        <w:rPr>
          <w:rFonts w:ascii="Arial" w:hAnsi="Arial" w:cs="Arial"/>
        </w:rPr>
        <w:t>HTFC</w:t>
      </w:r>
      <w:r w:rsidR="003E529A" w:rsidRPr="00A15B01">
        <w:rPr>
          <w:rFonts w:ascii="Arial" w:hAnsi="Arial" w:cs="Arial"/>
        </w:rPr>
        <w:t xml:space="preserve"> and the </w:t>
      </w:r>
      <w:r w:rsidR="001D4E6C" w:rsidRPr="00A15B01">
        <w:rPr>
          <w:rFonts w:ascii="Arial" w:hAnsi="Arial" w:cs="Arial"/>
        </w:rPr>
        <w:t>LPA</w:t>
      </w:r>
      <w:r w:rsidR="00746F5F" w:rsidRPr="00A15B01">
        <w:rPr>
          <w:rFonts w:ascii="Arial" w:hAnsi="Arial" w:cs="Arial"/>
        </w:rPr>
        <w:t>.</w:t>
      </w:r>
      <w:r w:rsidR="00A336E0" w:rsidRPr="00A15B01">
        <w:rPr>
          <w:rFonts w:ascii="Arial" w:hAnsi="Arial" w:cs="Arial"/>
        </w:rPr>
        <w:t xml:space="preserve">  </w:t>
      </w:r>
      <w:r w:rsidR="003E529A" w:rsidRPr="00A15B01">
        <w:rPr>
          <w:rFonts w:ascii="Arial" w:hAnsi="Arial" w:cs="Arial"/>
        </w:rPr>
        <w:tab/>
      </w:r>
    </w:p>
    <w:p w14:paraId="64752551" w14:textId="77777777" w:rsidR="00A15B01" w:rsidRDefault="00A15B01" w:rsidP="00A15B01">
      <w:pPr>
        <w:pStyle w:val="ListParagraph"/>
        <w:rPr>
          <w:rFonts w:ascii="Arial" w:hAnsi="Arial" w:cs="Arial"/>
        </w:rPr>
      </w:pPr>
    </w:p>
    <w:p w14:paraId="063CC599" w14:textId="0D8AAE15" w:rsidR="00A15B01" w:rsidRPr="00A15B01" w:rsidRDefault="00A15B01" w:rsidP="005D0165">
      <w:pPr>
        <w:pStyle w:val="1AutoList1"/>
        <w:numPr>
          <w:ilvl w:val="0"/>
          <w:numId w:val="1"/>
        </w:numPr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form attached</w:t>
      </w:r>
    </w:p>
    <w:p w14:paraId="425C60D1" w14:textId="77777777" w:rsidR="00A336E0" w:rsidRPr="00C31692" w:rsidRDefault="00A336E0" w:rsidP="003212CB">
      <w:pPr>
        <w:pStyle w:val="1AutoList1"/>
        <w:ind w:hanging="270"/>
        <w:jc w:val="both"/>
        <w:rPr>
          <w:rFonts w:ascii="Arial" w:hAnsi="Arial" w:cs="Arial"/>
        </w:rPr>
      </w:pPr>
    </w:p>
    <w:p w14:paraId="2144CFB1" w14:textId="022ECEE4" w:rsidR="003E529A" w:rsidRPr="0011310A" w:rsidRDefault="00BF0542" w:rsidP="00A15B01">
      <w:pPr>
        <w:pStyle w:val="1AutoList1"/>
        <w:jc w:val="both"/>
        <w:rPr>
          <w:rFonts w:ascii="Arial" w:hAnsi="Arial" w:cs="Arial"/>
        </w:rPr>
      </w:pPr>
      <w:r>
        <w:rPr>
          <w:rFonts w:ascii="Arial" w:hAnsi="Arial" w:cs="Arial"/>
        </w:rPr>
        <w:t>All documentation must be submitted to HTFC for approval.</w:t>
      </w:r>
      <w:r w:rsidR="0011310A">
        <w:rPr>
          <w:rFonts w:ascii="Arial" w:hAnsi="Arial" w:cs="Arial"/>
        </w:rPr>
        <w:t xml:space="preserve"> (</w:t>
      </w:r>
      <w:hyperlink r:id="rId12" w:history="1">
        <w:r w:rsidR="006F6DF2" w:rsidRPr="00C246CE">
          <w:rPr>
            <w:rStyle w:val="Hyperlink"/>
            <w:rFonts w:ascii="Arial" w:hAnsi="Arial" w:cs="Arial"/>
          </w:rPr>
          <w:t>HomeProgram@hcr.ny.gov</w:t>
        </w:r>
      </w:hyperlink>
      <w:r w:rsidR="000D6532">
        <w:rPr>
          <w:rStyle w:val="Hyperlink"/>
          <w:rFonts w:ascii="Arial" w:hAnsi="Arial" w:cs="Arial"/>
        </w:rPr>
        <w:t>)</w:t>
      </w:r>
    </w:p>
    <w:p w14:paraId="67E07DDC" w14:textId="77777777" w:rsidR="003E529A" w:rsidRPr="00C31692" w:rsidRDefault="003E529A" w:rsidP="003212CB">
      <w:pPr>
        <w:pStyle w:val="1AutoList1"/>
        <w:ind w:hanging="270"/>
        <w:jc w:val="both"/>
        <w:rPr>
          <w:rFonts w:ascii="Arial" w:hAnsi="Arial" w:cs="Arial"/>
        </w:rPr>
      </w:pPr>
    </w:p>
    <w:p w14:paraId="1E8741B8" w14:textId="28DF091F" w:rsidR="003E529A" w:rsidRPr="00C31692" w:rsidRDefault="00A15B01" w:rsidP="00A15B01">
      <w:pPr>
        <w:pStyle w:val="1AutoList1"/>
        <w:tabs>
          <w:tab w:val="clear" w:pos="720"/>
          <w:tab w:val="left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Allow approximately 10 business days for review and response. </w:t>
      </w:r>
      <w:r w:rsidR="003212CB" w:rsidRPr="00C31692">
        <w:rPr>
          <w:rFonts w:ascii="Arial" w:hAnsi="Arial" w:cs="Arial"/>
        </w:rPr>
        <w:t>If</w:t>
      </w:r>
      <w:r w:rsidR="002E2CED">
        <w:rPr>
          <w:rFonts w:ascii="Arial" w:hAnsi="Arial" w:cs="Arial"/>
        </w:rPr>
        <w:t xml:space="preserve"> </w:t>
      </w:r>
      <w:r w:rsidR="003212CB" w:rsidRPr="00C31692">
        <w:rPr>
          <w:rFonts w:ascii="Arial" w:hAnsi="Arial" w:cs="Arial"/>
        </w:rPr>
        <w:t>the HTFC determines the</w:t>
      </w:r>
      <w:r>
        <w:rPr>
          <w:rFonts w:ascii="Arial" w:hAnsi="Arial" w:cs="Arial"/>
        </w:rPr>
        <w:t xml:space="preserve"> </w:t>
      </w:r>
      <w:r w:rsidR="003212CB" w:rsidRPr="00C31692">
        <w:rPr>
          <w:rFonts w:ascii="Arial" w:hAnsi="Arial" w:cs="Arial"/>
        </w:rPr>
        <w:t>new homebuyer</w:t>
      </w:r>
      <w:r w:rsidR="00C31692" w:rsidRPr="00C31692">
        <w:rPr>
          <w:rFonts w:ascii="Arial" w:hAnsi="Arial" w:cs="Arial"/>
        </w:rPr>
        <w:t xml:space="preserve"> </w:t>
      </w:r>
      <w:r w:rsidR="003E529A" w:rsidRPr="00C31692">
        <w:rPr>
          <w:rFonts w:ascii="Arial" w:hAnsi="Arial" w:cs="Arial"/>
        </w:rPr>
        <w:t xml:space="preserve">is not eligible </w:t>
      </w:r>
      <w:r w:rsidR="003212CB" w:rsidRPr="00C31692">
        <w:rPr>
          <w:rFonts w:ascii="Arial" w:hAnsi="Arial" w:cs="Arial"/>
        </w:rPr>
        <w:t xml:space="preserve">to assume the </w:t>
      </w:r>
      <w:r w:rsidR="003E529A" w:rsidRPr="00C31692">
        <w:rPr>
          <w:rFonts w:ascii="Arial" w:hAnsi="Arial" w:cs="Arial"/>
        </w:rPr>
        <w:t xml:space="preserve">HOME </w:t>
      </w:r>
      <w:r w:rsidR="003212CB" w:rsidRPr="00C31692">
        <w:rPr>
          <w:rFonts w:ascii="Arial" w:hAnsi="Arial" w:cs="Arial"/>
        </w:rPr>
        <w:t>Note &amp; Mortgage</w:t>
      </w:r>
      <w:r w:rsidR="003E529A" w:rsidRPr="00C31692">
        <w:rPr>
          <w:rFonts w:ascii="Arial" w:hAnsi="Arial" w:cs="Arial"/>
        </w:rPr>
        <w:t>, the grant must be recaptured and repaid to H</w:t>
      </w:r>
      <w:r w:rsidR="00A336E0" w:rsidRPr="00C31692">
        <w:rPr>
          <w:rFonts w:ascii="Arial" w:hAnsi="Arial" w:cs="Arial"/>
        </w:rPr>
        <w:t>TFC according to guidelines</w:t>
      </w:r>
      <w:r w:rsidR="00D90FC6">
        <w:rPr>
          <w:rFonts w:ascii="Arial" w:hAnsi="Arial" w:cs="Arial"/>
        </w:rPr>
        <w:t xml:space="preserve"> by the seller and LPA.</w:t>
      </w:r>
    </w:p>
    <w:p w14:paraId="45F0FE4B" w14:textId="77777777" w:rsidR="003E529A" w:rsidRPr="00C31692" w:rsidRDefault="003E529A" w:rsidP="003212CB">
      <w:pPr>
        <w:pStyle w:val="ListParagraph"/>
        <w:ind w:hanging="270"/>
        <w:rPr>
          <w:rFonts w:ascii="Arial" w:hAnsi="Arial" w:cs="Arial"/>
          <w:sz w:val="24"/>
          <w:szCs w:val="24"/>
        </w:rPr>
      </w:pPr>
    </w:p>
    <w:p w14:paraId="495863E7" w14:textId="6B80C914" w:rsidR="003E529A" w:rsidRPr="003212CB" w:rsidRDefault="003E529A" w:rsidP="00A15B01">
      <w:pPr>
        <w:pStyle w:val="1AutoList1"/>
        <w:tabs>
          <w:tab w:val="clear" w:pos="720"/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  <w:sectPr w:rsidR="003E529A" w:rsidRPr="003212CB" w:rsidSect="00C56179">
          <w:headerReference w:type="default" r:id="rId13"/>
          <w:pgSz w:w="12240" w:h="15840"/>
          <w:pgMar w:top="298" w:right="1080" w:bottom="720" w:left="1080" w:header="260" w:footer="720" w:gutter="0"/>
          <w:cols w:space="720"/>
          <w:docGrid w:linePitch="360"/>
        </w:sectPr>
      </w:pPr>
      <w:r w:rsidRPr="00C31692">
        <w:rPr>
          <w:rFonts w:ascii="Arial" w:hAnsi="Arial" w:cs="Arial"/>
        </w:rPr>
        <w:t xml:space="preserve">The </w:t>
      </w:r>
      <w:r w:rsidR="003212CB" w:rsidRPr="00C31692">
        <w:rPr>
          <w:rFonts w:ascii="Arial" w:hAnsi="Arial" w:cs="Arial"/>
        </w:rPr>
        <w:t>LPA</w:t>
      </w:r>
      <w:r w:rsidRPr="00C31692">
        <w:rPr>
          <w:rFonts w:ascii="Arial" w:hAnsi="Arial" w:cs="Arial"/>
        </w:rPr>
        <w:t xml:space="preserve"> shall arrange for a copy of the fully executed and recorded deed or conveyance to be</w:t>
      </w:r>
      <w:r w:rsidR="00A15B01">
        <w:rPr>
          <w:rFonts w:ascii="Arial" w:hAnsi="Arial" w:cs="Arial"/>
        </w:rPr>
        <w:t xml:space="preserve"> </w:t>
      </w:r>
      <w:r w:rsidRPr="00C31692">
        <w:rPr>
          <w:rFonts w:ascii="Arial" w:hAnsi="Arial" w:cs="Arial"/>
        </w:rPr>
        <w:t xml:space="preserve">sent to </w:t>
      </w:r>
      <w:r w:rsidR="00A336E0" w:rsidRPr="00C31692">
        <w:rPr>
          <w:rFonts w:ascii="Arial" w:hAnsi="Arial" w:cs="Arial"/>
        </w:rPr>
        <w:t>HTFC</w:t>
      </w:r>
      <w:r w:rsidRPr="00C31692">
        <w:rPr>
          <w:rFonts w:ascii="Arial" w:hAnsi="Arial" w:cs="Arial"/>
        </w:rPr>
        <w:t xml:space="preserve"> at its offices at </w:t>
      </w:r>
      <w:r w:rsidR="00A336E0" w:rsidRPr="00C31692">
        <w:rPr>
          <w:rFonts w:ascii="Arial" w:hAnsi="Arial" w:cs="Arial"/>
        </w:rPr>
        <w:t xml:space="preserve">38-40 State Street, Albany, New York </w:t>
      </w:r>
      <w:r w:rsidR="00C31692" w:rsidRPr="00C31692">
        <w:rPr>
          <w:rFonts w:ascii="Arial" w:hAnsi="Arial" w:cs="Arial"/>
        </w:rPr>
        <w:t>1</w:t>
      </w:r>
      <w:r w:rsidR="00A336E0" w:rsidRPr="00C31692">
        <w:rPr>
          <w:rFonts w:ascii="Arial" w:hAnsi="Arial" w:cs="Arial"/>
        </w:rPr>
        <w:t>220</w:t>
      </w:r>
      <w:r w:rsidR="00C56427" w:rsidRPr="00C31692">
        <w:rPr>
          <w:rFonts w:ascii="Arial" w:hAnsi="Arial" w:cs="Arial"/>
        </w:rPr>
        <w:t>7</w:t>
      </w:r>
      <w:r w:rsidR="00A336E0" w:rsidRPr="00C31692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3642"/>
        <w:gridCol w:w="3548"/>
      </w:tblGrid>
      <w:tr w:rsidR="00251258" w14:paraId="053C9E3D" w14:textId="77777777" w:rsidTr="00CB1CCF">
        <w:trPr>
          <w:trHeight w:val="1080"/>
        </w:trPr>
        <w:tc>
          <w:tcPr>
            <w:tcW w:w="11016" w:type="dxa"/>
            <w:gridSpan w:val="3"/>
          </w:tcPr>
          <w:p w14:paraId="39798052" w14:textId="77777777" w:rsidR="00251258" w:rsidRDefault="00251258" w:rsidP="00CB1CCF">
            <w:r>
              <w:rPr>
                <w:noProof/>
              </w:rPr>
              <w:lastRenderedPageBreak/>
              <w:drawing>
                <wp:inline distT="0" distB="0" distL="0" distR="0" wp14:anchorId="7767E573" wp14:editId="67DA5201">
                  <wp:extent cx="3675380" cy="659194"/>
                  <wp:effectExtent l="0" t="0" r="127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253" cy="66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58" w:rsidRPr="00FC432B" w14:paraId="7ADC7B02" w14:textId="77777777" w:rsidTr="00CB1CCF">
        <w:trPr>
          <w:trHeight w:val="450"/>
        </w:trPr>
        <w:tc>
          <w:tcPr>
            <w:tcW w:w="3672" w:type="dxa"/>
            <w:vAlign w:val="center"/>
          </w:tcPr>
          <w:p w14:paraId="018F327A" w14:textId="77777777" w:rsidR="00251258" w:rsidRPr="00B10B3F" w:rsidRDefault="00251258" w:rsidP="00CB1CCF">
            <w:pPr>
              <w:spacing w:before="120" w:line="200" w:lineRule="exact"/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</w:pPr>
            <w:r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  <w:t>KATHY HOCHUL</w:t>
            </w:r>
          </w:p>
          <w:p w14:paraId="6D901B27" w14:textId="77777777" w:rsidR="00251258" w:rsidRPr="00FC432B" w:rsidRDefault="00251258" w:rsidP="00CB1CCF">
            <w:pPr>
              <w:rPr>
                <w:rFonts w:ascii="Proxima Nova Rg" w:hAnsi="Proxima Nova Rg" w:cs="Arial"/>
                <w:noProof/>
                <w:color w:val="646569"/>
              </w:rPr>
            </w:pPr>
            <w:r w:rsidRPr="00B10B3F">
              <w:rPr>
                <w:rFonts w:ascii="Arial" w:hAnsi="Arial" w:cs="Arial"/>
                <w:noProof/>
                <w:color w:val="646569"/>
                <w:sz w:val="20"/>
              </w:rPr>
              <w:t>Governor</w:t>
            </w:r>
          </w:p>
        </w:tc>
        <w:tc>
          <w:tcPr>
            <w:tcW w:w="3672" w:type="dxa"/>
            <w:vAlign w:val="center"/>
          </w:tcPr>
          <w:p w14:paraId="4C6EA725" w14:textId="77777777" w:rsidR="00251258" w:rsidRDefault="00251258" w:rsidP="00CB1CC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RUTHANNE VISNAUSKAS </w:t>
            </w:r>
          </w:p>
          <w:p w14:paraId="4C0F251C" w14:textId="77777777" w:rsidR="00251258" w:rsidRPr="00FC432B" w:rsidRDefault="00251258" w:rsidP="00CB1CCF">
            <w:pPr>
              <w:rPr>
                <w:rFonts w:ascii="Proxima Nova Rg" w:hAnsi="Proxima Nova Rg"/>
                <w:noProof/>
                <w:color w:val="646569"/>
              </w:rPr>
            </w:pPr>
            <w:r>
              <w:rPr>
                <w:rFonts w:ascii="Arial" w:hAnsi="Arial" w:cs="Arial"/>
                <w:noProof/>
                <w:color w:val="646569"/>
                <w:sz w:val="20"/>
              </w:rPr>
              <w:t>Commissioner/CEO</w:t>
            </w:r>
          </w:p>
        </w:tc>
        <w:tc>
          <w:tcPr>
            <w:tcW w:w="3672" w:type="dxa"/>
            <w:vAlign w:val="center"/>
          </w:tcPr>
          <w:p w14:paraId="7C0F87DF" w14:textId="77777777" w:rsidR="00251258" w:rsidRPr="00FC432B" w:rsidRDefault="00251258" w:rsidP="00CB1CCF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19E897AF" w14:textId="77777777" w:rsidR="003E529A" w:rsidRDefault="003E529A" w:rsidP="003E529A">
      <w:pPr>
        <w:contextualSpacing/>
        <w:rPr>
          <w:rFonts w:ascii="Arial" w:hAnsi="Arial" w:cs="Arial"/>
        </w:rPr>
      </w:pPr>
    </w:p>
    <w:p w14:paraId="3D608533" w14:textId="0A215943" w:rsidR="003E529A" w:rsidRPr="00C31692" w:rsidRDefault="003E529A" w:rsidP="003E52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31692">
        <w:rPr>
          <w:rFonts w:ascii="Arial" w:hAnsi="Arial" w:cs="Arial"/>
          <w:b/>
          <w:sz w:val="28"/>
          <w:szCs w:val="28"/>
        </w:rPr>
        <w:t>Assumption Request Form</w:t>
      </w:r>
    </w:p>
    <w:p w14:paraId="5BACAACD" w14:textId="77777777" w:rsidR="00FB1018" w:rsidRDefault="00FB1018" w:rsidP="003E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8B63D" w14:textId="2D08F74E" w:rsidR="003E529A" w:rsidRDefault="003E529A" w:rsidP="003E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This form is </w:t>
      </w:r>
      <w:r w:rsidR="007A3ED2">
        <w:rPr>
          <w:rFonts w:ascii="Arial" w:hAnsi="Arial" w:cs="Arial"/>
          <w:sz w:val="24"/>
          <w:szCs w:val="24"/>
        </w:rPr>
        <w:t xml:space="preserve">required </w:t>
      </w:r>
      <w:r w:rsidRPr="00BD5068">
        <w:rPr>
          <w:rFonts w:ascii="Arial" w:hAnsi="Arial" w:cs="Arial"/>
          <w:sz w:val="24"/>
          <w:szCs w:val="24"/>
        </w:rPr>
        <w:t xml:space="preserve">to provide the information necessary for </w:t>
      </w:r>
      <w:r w:rsidR="00C3169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H</w:t>
      </w:r>
      <w:r w:rsidR="00C31692">
        <w:rPr>
          <w:rFonts w:ascii="Arial" w:hAnsi="Arial" w:cs="Arial"/>
          <w:sz w:val="24"/>
          <w:szCs w:val="24"/>
        </w:rPr>
        <w:t xml:space="preserve">TFC </w:t>
      </w:r>
      <w:r w:rsidRPr="00BD5068">
        <w:rPr>
          <w:rFonts w:ascii="Arial" w:hAnsi="Arial" w:cs="Arial"/>
          <w:sz w:val="24"/>
          <w:szCs w:val="24"/>
        </w:rPr>
        <w:t xml:space="preserve">to respond to a request for assumption of a </w:t>
      </w:r>
      <w:r>
        <w:rPr>
          <w:rFonts w:ascii="Arial" w:hAnsi="Arial" w:cs="Arial"/>
          <w:sz w:val="24"/>
          <w:szCs w:val="24"/>
        </w:rPr>
        <w:t>HOME</w:t>
      </w:r>
      <w:r w:rsidRPr="00BD5068">
        <w:rPr>
          <w:rFonts w:ascii="Arial" w:hAnsi="Arial" w:cs="Arial"/>
          <w:sz w:val="24"/>
          <w:szCs w:val="24"/>
        </w:rPr>
        <w:t xml:space="preserve"> </w:t>
      </w:r>
      <w:r w:rsidR="00C31692">
        <w:rPr>
          <w:rFonts w:ascii="Arial" w:hAnsi="Arial" w:cs="Arial"/>
          <w:sz w:val="24"/>
          <w:szCs w:val="24"/>
        </w:rPr>
        <w:t>G</w:t>
      </w:r>
      <w:r w:rsidR="007A3ED2">
        <w:rPr>
          <w:rFonts w:ascii="Arial" w:hAnsi="Arial" w:cs="Arial"/>
          <w:sz w:val="24"/>
          <w:szCs w:val="24"/>
        </w:rPr>
        <w:t xml:space="preserve">rant </w:t>
      </w:r>
      <w:r w:rsidR="00C31692">
        <w:rPr>
          <w:rFonts w:ascii="Arial" w:hAnsi="Arial" w:cs="Arial"/>
          <w:sz w:val="24"/>
          <w:szCs w:val="24"/>
        </w:rPr>
        <w:t>E</w:t>
      </w:r>
      <w:r w:rsidR="007A3ED2">
        <w:rPr>
          <w:rFonts w:ascii="Arial" w:hAnsi="Arial" w:cs="Arial"/>
          <w:sz w:val="24"/>
          <w:szCs w:val="24"/>
        </w:rPr>
        <w:t xml:space="preserve">nforcement </w:t>
      </w:r>
      <w:r w:rsidR="00C31692">
        <w:rPr>
          <w:rFonts w:ascii="Arial" w:hAnsi="Arial" w:cs="Arial"/>
          <w:sz w:val="24"/>
          <w:szCs w:val="24"/>
        </w:rPr>
        <w:t>M</w:t>
      </w:r>
      <w:r w:rsidRPr="00BD5068">
        <w:rPr>
          <w:rFonts w:ascii="Arial" w:hAnsi="Arial" w:cs="Arial"/>
          <w:sz w:val="24"/>
          <w:szCs w:val="24"/>
        </w:rPr>
        <w:t>ortgage</w:t>
      </w:r>
      <w:r w:rsidR="00C31692">
        <w:rPr>
          <w:rFonts w:ascii="Arial" w:hAnsi="Arial" w:cs="Arial"/>
          <w:sz w:val="24"/>
          <w:szCs w:val="24"/>
        </w:rPr>
        <w:t xml:space="preserve"> (Note and Mortgage)</w:t>
      </w:r>
      <w:r w:rsidRPr="00BD5068">
        <w:rPr>
          <w:rFonts w:ascii="Arial" w:hAnsi="Arial" w:cs="Arial"/>
          <w:sz w:val="24"/>
          <w:szCs w:val="24"/>
        </w:rPr>
        <w:t>.</w:t>
      </w:r>
      <w:r w:rsidR="007A3ED2">
        <w:rPr>
          <w:rFonts w:ascii="Arial" w:hAnsi="Arial" w:cs="Arial"/>
          <w:sz w:val="24"/>
          <w:szCs w:val="24"/>
        </w:rPr>
        <w:t xml:space="preserve">  </w:t>
      </w:r>
      <w:r w:rsidRPr="00BD5068">
        <w:rPr>
          <w:rFonts w:ascii="Arial" w:hAnsi="Arial" w:cs="Arial"/>
          <w:sz w:val="24"/>
          <w:szCs w:val="24"/>
        </w:rPr>
        <w:t xml:space="preserve">It is within </w:t>
      </w:r>
      <w:r w:rsidR="00C31692">
        <w:rPr>
          <w:rFonts w:ascii="Arial" w:hAnsi="Arial" w:cs="Arial"/>
          <w:sz w:val="24"/>
          <w:szCs w:val="24"/>
        </w:rPr>
        <w:t>the HTFC’</w:t>
      </w:r>
      <w:r w:rsidRPr="00BD5068">
        <w:rPr>
          <w:rFonts w:ascii="Arial" w:hAnsi="Arial" w:cs="Arial"/>
          <w:sz w:val="24"/>
          <w:szCs w:val="24"/>
        </w:rPr>
        <w:t xml:space="preserve">s sole discretion to agree to permit an assumption of its </w:t>
      </w:r>
      <w:r w:rsidR="00C31692">
        <w:rPr>
          <w:rFonts w:ascii="Arial" w:hAnsi="Arial" w:cs="Arial"/>
          <w:sz w:val="24"/>
          <w:szCs w:val="24"/>
        </w:rPr>
        <w:t>HOME</w:t>
      </w:r>
      <w:r w:rsidR="00C31692" w:rsidRPr="00BD5068">
        <w:rPr>
          <w:rFonts w:ascii="Arial" w:hAnsi="Arial" w:cs="Arial"/>
          <w:sz w:val="24"/>
          <w:szCs w:val="24"/>
        </w:rPr>
        <w:t xml:space="preserve"> </w:t>
      </w:r>
      <w:r w:rsidR="00C31692">
        <w:rPr>
          <w:rFonts w:ascii="Arial" w:hAnsi="Arial" w:cs="Arial"/>
          <w:sz w:val="24"/>
          <w:szCs w:val="24"/>
        </w:rPr>
        <w:t>Grant Enforcement M</w:t>
      </w:r>
      <w:r w:rsidR="00C31692" w:rsidRPr="00BD5068">
        <w:rPr>
          <w:rFonts w:ascii="Arial" w:hAnsi="Arial" w:cs="Arial"/>
          <w:sz w:val="24"/>
          <w:szCs w:val="24"/>
        </w:rPr>
        <w:t>ortgage</w:t>
      </w:r>
      <w:r w:rsidR="00C31692">
        <w:rPr>
          <w:rFonts w:ascii="Arial" w:hAnsi="Arial" w:cs="Arial"/>
          <w:sz w:val="24"/>
          <w:szCs w:val="24"/>
        </w:rPr>
        <w:t xml:space="preserve"> (Note and Mortgage)</w:t>
      </w:r>
      <w:r w:rsidRPr="00BD5068">
        <w:rPr>
          <w:rFonts w:ascii="Arial" w:hAnsi="Arial" w:cs="Arial"/>
          <w:sz w:val="24"/>
          <w:szCs w:val="24"/>
        </w:rPr>
        <w:t xml:space="preserve">. </w:t>
      </w:r>
    </w:p>
    <w:p w14:paraId="4C0434C4" w14:textId="58691D57" w:rsidR="0011310A" w:rsidRDefault="0011310A" w:rsidP="003E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78026" w14:textId="501FB0CC" w:rsidR="0011310A" w:rsidRDefault="0011310A" w:rsidP="003E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</w:t>
      </w:r>
      <w:r w:rsidRPr="000C0A7E">
        <w:rPr>
          <w:rFonts w:ascii="Arial" w:hAnsi="Arial" w:cs="Arial"/>
          <w:sz w:val="24"/>
          <w:szCs w:val="24"/>
        </w:rPr>
        <w:t xml:space="preserve">o </w:t>
      </w:r>
      <w:hyperlink r:id="rId14" w:history="1">
        <w:r w:rsidR="000C0A7E" w:rsidRPr="000C0A7E">
          <w:rPr>
            <w:rStyle w:val="Hyperlink"/>
            <w:rFonts w:ascii="Arial" w:hAnsi="Arial" w:cs="Arial"/>
            <w:sz w:val="24"/>
            <w:szCs w:val="24"/>
          </w:rPr>
          <w:t>HOMEProgram@hcr.ny.gov</w:t>
        </w:r>
      </w:hyperlink>
    </w:p>
    <w:p w14:paraId="52DCAD1D" w14:textId="77777777" w:rsidR="003E529A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C6D96" w14:textId="0ACE0141" w:rsidR="00A336E0" w:rsidRPr="00BD5068" w:rsidRDefault="00C31692" w:rsidP="00A336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LPA Name</w:t>
      </w:r>
      <w:r w:rsidR="003E529A" w:rsidRPr="00BD5068">
        <w:rPr>
          <w:rFonts w:ascii="Arial" w:hAnsi="Arial" w:cs="Arial"/>
          <w:sz w:val="24"/>
          <w:szCs w:val="24"/>
        </w:rPr>
        <w:t xml:space="preserve">: </w:t>
      </w:r>
      <w:r w:rsidR="003E529A"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GRANTEE"/>
            <w:enabled/>
            <w:calcOnExit/>
            <w:textInput/>
          </w:ffData>
        </w:fldChar>
      </w:r>
      <w:bookmarkStart w:id="1" w:name="GRANTEE"/>
      <w:r w:rsidR="003E529A"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3E529A" w:rsidRPr="00BA2727">
        <w:rPr>
          <w:rFonts w:ascii="Arial" w:hAnsi="Arial" w:cs="Arial"/>
          <w:b/>
          <w:sz w:val="24"/>
          <w:szCs w:val="24"/>
          <w:u w:val="single"/>
        </w:rPr>
      </w:r>
      <w:r w:rsidR="003E529A"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3E529A">
        <w:rPr>
          <w:rFonts w:ascii="Arial" w:hAnsi="Arial" w:cs="Arial"/>
          <w:b/>
          <w:sz w:val="24"/>
          <w:szCs w:val="24"/>
          <w:u w:val="single"/>
        </w:rPr>
        <w:t> </w:t>
      </w:r>
      <w:r w:rsidR="003E529A">
        <w:rPr>
          <w:rFonts w:ascii="Arial" w:hAnsi="Arial" w:cs="Arial"/>
          <w:b/>
          <w:sz w:val="24"/>
          <w:szCs w:val="24"/>
          <w:u w:val="single"/>
        </w:rPr>
        <w:t> </w:t>
      </w:r>
      <w:r w:rsidR="003E529A">
        <w:rPr>
          <w:rFonts w:ascii="Arial" w:hAnsi="Arial" w:cs="Arial"/>
          <w:b/>
          <w:sz w:val="24"/>
          <w:szCs w:val="24"/>
          <w:u w:val="single"/>
        </w:rPr>
        <w:t> </w:t>
      </w:r>
      <w:r w:rsidR="003E529A">
        <w:rPr>
          <w:rFonts w:ascii="Arial" w:hAnsi="Arial" w:cs="Arial"/>
          <w:b/>
          <w:sz w:val="24"/>
          <w:szCs w:val="24"/>
          <w:u w:val="single"/>
        </w:rPr>
        <w:t> </w:t>
      </w:r>
      <w:r w:rsidR="003E529A">
        <w:rPr>
          <w:rFonts w:ascii="Arial" w:hAnsi="Arial" w:cs="Arial"/>
          <w:b/>
          <w:sz w:val="24"/>
          <w:szCs w:val="24"/>
          <w:u w:val="single"/>
        </w:rPr>
        <w:t> </w:t>
      </w:r>
      <w:r w:rsidR="003E529A"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"/>
      <w:r w:rsidR="003E529A">
        <w:rPr>
          <w:rFonts w:ascii="Arial" w:hAnsi="Arial" w:cs="Arial"/>
          <w:sz w:val="24"/>
          <w:szCs w:val="24"/>
        </w:rPr>
        <w:tab/>
      </w:r>
      <w:r w:rsidR="00A336E0">
        <w:rPr>
          <w:rFonts w:ascii="Arial" w:hAnsi="Arial" w:cs="Arial"/>
          <w:sz w:val="24"/>
          <w:szCs w:val="24"/>
        </w:rPr>
        <w:tab/>
      </w:r>
      <w:r w:rsidR="00A336E0">
        <w:rPr>
          <w:rFonts w:ascii="Arial" w:hAnsi="Arial" w:cs="Arial"/>
          <w:sz w:val="24"/>
          <w:szCs w:val="24"/>
        </w:rPr>
        <w:tab/>
      </w:r>
      <w:r w:rsidR="003E529A">
        <w:rPr>
          <w:rFonts w:ascii="Arial" w:hAnsi="Arial" w:cs="Arial"/>
          <w:sz w:val="24"/>
          <w:szCs w:val="24"/>
        </w:rPr>
        <w:t>HOME</w:t>
      </w:r>
      <w:r w:rsidR="003E529A" w:rsidRPr="00BD5068">
        <w:rPr>
          <w:rFonts w:ascii="Arial" w:hAnsi="Arial" w:cs="Arial"/>
          <w:sz w:val="24"/>
          <w:szCs w:val="24"/>
        </w:rPr>
        <w:t xml:space="preserve"> </w:t>
      </w:r>
      <w:r w:rsidR="00A336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HARS</w:t>
      </w:r>
      <w:r w:rsidR="00A336E0">
        <w:rPr>
          <w:rFonts w:ascii="Arial" w:hAnsi="Arial" w:cs="Arial"/>
          <w:sz w:val="24"/>
          <w:szCs w:val="24"/>
        </w:rPr>
        <w:t xml:space="preserve"> ID</w:t>
      </w:r>
      <w:r w:rsidR="003E529A" w:rsidRPr="00BD5068">
        <w:rPr>
          <w:rFonts w:ascii="Arial" w:hAnsi="Arial" w:cs="Arial"/>
          <w:sz w:val="24"/>
          <w:szCs w:val="24"/>
        </w:rPr>
        <w:t xml:space="preserve">: </w:t>
      </w:r>
      <w:r w:rsidR="003E529A"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PROJECTID"/>
            <w:enabled/>
            <w:calcOnExit/>
            <w:textInput/>
          </w:ffData>
        </w:fldChar>
      </w:r>
      <w:bookmarkStart w:id="2" w:name="PROJECTID"/>
      <w:r w:rsidR="003E529A"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3E529A" w:rsidRPr="00BA2727">
        <w:rPr>
          <w:rFonts w:ascii="Arial" w:hAnsi="Arial" w:cs="Arial"/>
          <w:b/>
          <w:sz w:val="24"/>
          <w:szCs w:val="24"/>
          <w:u w:val="single"/>
        </w:rPr>
      </w:r>
      <w:r w:rsidR="003E529A"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3E529A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E529A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E529A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E529A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E529A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E529A"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2"/>
      <w:r w:rsidR="00A336E0">
        <w:rPr>
          <w:rFonts w:ascii="Arial" w:hAnsi="Arial" w:cs="Arial"/>
          <w:b/>
          <w:sz w:val="24"/>
          <w:szCs w:val="24"/>
        </w:rPr>
        <w:tab/>
      </w:r>
      <w:r w:rsidR="00A336E0">
        <w:rPr>
          <w:rFonts w:ascii="Arial" w:hAnsi="Arial" w:cs="Arial"/>
          <w:sz w:val="24"/>
          <w:szCs w:val="24"/>
        </w:rPr>
        <w:t>HOME</w:t>
      </w:r>
      <w:r w:rsidR="00A336E0" w:rsidRPr="00BD5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IDIS </w:t>
      </w:r>
      <w:r w:rsidR="00A336E0">
        <w:rPr>
          <w:rFonts w:ascii="Arial" w:hAnsi="Arial" w:cs="Arial"/>
          <w:sz w:val="24"/>
          <w:szCs w:val="24"/>
        </w:rPr>
        <w:t>Activity #</w:t>
      </w:r>
      <w:r w:rsidR="00A336E0" w:rsidRPr="00BD5068">
        <w:rPr>
          <w:rFonts w:ascii="Arial" w:hAnsi="Arial" w:cs="Arial"/>
          <w:sz w:val="24"/>
          <w:szCs w:val="24"/>
        </w:rPr>
        <w:t xml:space="preserve">: </w:t>
      </w:r>
      <w:r w:rsidR="00A336E0"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PROJECTID"/>
            <w:enabled/>
            <w:calcOnExit/>
            <w:textInput/>
          </w:ffData>
        </w:fldChar>
      </w:r>
      <w:r w:rsidR="00A336E0"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A336E0" w:rsidRPr="00BA2727">
        <w:rPr>
          <w:rFonts w:ascii="Arial" w:hAnsi="Arial" w:cs="Arial"/>
          <w:b/>
          <w:sz w:val="24"/>
          <w:szCs w:val="24"/>
          <w:u w:val="single"/>
        </w:rPr>
      </w:r>
      <w:r w:rsidR="00A336E0"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A336E0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336E0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336E0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336E0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336E0"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336E0"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45E44D73" w14:textId="73B0F81F" w:rsidR="003E529A" w:rsidRPr="00A336E0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FE9F92" w14:textId="31BECC29" w:rsidR="00FB1018" w:rsidRPr="00FB1018" w:rsidRDefault="00FB1018" w:rsidP="003E52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 </w:t>
      </w:r>
      <w:r w:rsidRPr="00BD5068">
        <w:rPr>
          <w:rFonts w:ascii="Arial" w:hAnsi="Arial" w:cs="Arial"/>
          <w:sz w:val="24"/>
          <w:szCs w:val="24"/>
        </w:rPr>
        <w:t xml:space="preserve">Grant to Homeowner: </w:t>
      </w:r>
      <w:r w:rsidRPr="00BA2727">
        <w:rPr>
          <w:rFonts w:ascii="Arial" w:hAnsi="Arial" w:cs="Arial"/>
          <w:b/>
          <w:sz w:val="24"/>
          <w:szCs w:val="24"/>
          <w:u w:val="single"/>
        </w:rPr>
        <w:t>$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MORTGAGEAMOUNT"/>
            <w:enabled/>
            <w:calcOnExit/>
            <w:textInput/>
          </w:ffData>
        </w:fldChar>
      </w:r>
      <w:bookmarkStart w:id="3" w:name="MORTGAGEAMOUNT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Original Note and Mortgage</w:t>
      </w:r>
      <w:r w:rsidRPr="00BD5068">
        <w:rPr>
          <w:rFonts w:ascii="Arial" w:hAnsi="Arial" w:cs="Arial"/>
          <w:sz w:val="24"/>
          <w:szCs w:val="24"/>
        </w:rPr>
        <w:t xml:space="preserve">: </w:t>
      </w:r>
      <w:r w:rsidRPr="00BA2727">
        <w:rPr>
          <w:rFonts w:ascii="Arial" w:hAnsi="Arial" w:cs="Arial"/>
          <w:b/>
          <w:sz w:val="24"/>
          <w:szCs w:val="24"/>
          <w:u w:val="single"/>
        </w:rPr>
        <w:t>$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MORTGAGEAMOUNT"/>
            <w:enabled/>
            <w:calcOnExit/>
            <w:textInput/>
          </w:ffData>
        </w:fldChar>
      </w:r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531988D3" w14:textId="4B161C78" w:rsidR="00FB1018" w:rsidRDefault="00FB1018" w:rsidP="003E5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A4F0E8C" w14:textId="77777777" w:rsidR="00FB1018" w:rsidRDefault="00FB1018" w:rsidP="003E5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B1C87AE" w14:textId="153CA884" w:rsidR="003E529A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018">
        <w:rPr>
          <w:rFonts w:ascii="Arial" w:hAnsi="Arial" w:cs="Arial"/>
          <w:sz w:val="24"/>
          <w:szCs w:val="24"/>
          <w:u w:val="single"/>
        </w:rPr>
        <w:t>HOME Grant Enforcement Mortgage (</w:t>
      </w:r>
      <w:r w:rsidR="00C31692" w:rsidRPr="00FB1018">
        <w:rPr>
          <w:rFonts w:ascii="Arial" w:hAnsi="Arial" w:cs="Arial"/>
          <w:sz w:val="24"/>
          <w:szCs w:val="24"/>
          <w:u w:val="single"/>
        </w:rPr>
        <w:t xml:space="preserve">Note and </w:t>
      </w:r>
      <w:r w:rsidRPr="00FB1018">
        <w:rPr>
          <w:rFonts w:ascii="Arial" w:hAnsi="Arial" w:cs="Arial"/>
          <w:sz w:val="24"/>
          <w:szCs w:val="24"/>
          <w:u w:val="single"/>
        </w:rPr>
        <w:t>Mortgage) Recording Information</w:t>
      </w:r>
      <w:r w:rsidRPr="00BD5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2DC26758" w14:textId="77777777" w:rsidR="00FB1018" w:rsidRDefault="00FB1018" w:rsidP="003E5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DFE6B" w14:textId="79F5E566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>Current Homeowner(s)</w:t>
      </w:r>
      <w:r w:rsidR="00FD52B3">
        <w:rPr>
          <w:rFonts w:ascii="Arial" w:hAnsi="Arial" w:cs="Arial"/>
          <w:sz w:val="24"/>
          <w:szCs w:val="24"/>
        </w:rPr>
        <w:t xml:space="preserve"> (</w:t>
      </w:r>
      <w:r w:rsidR="00FD52B3" w:rsidRPr="00FD52B3">
        <w:rPr>
          <w:rFonts w:ascii="Arial" w:hAnsi="Arial" w:cs="Arial"/>
          <w:i/>
          <w:iCs/>
          <w:sz w:val="24"/>
          <w:szCs w:val="24"/>
        </w:rPr>
        <w:t>first initial, last name</w:t>
      </w:r>
      <w:r w:rsidR="00FD52B3">
        <w:rPr>
          <w:rFonts w:ascii="Arial" w:hAnsi="Arial" w:cs="Arial"/>
          <w:sz w:val="24"/>
          <w:szCs w:val="24"/>
        </w:rPr>
        <w:t>)</w:t>
      </w:r>
      <w:r w:rsidRPr="00BD5068">
        <w:rPr>
          <w:rFonts w:ascii="Arial" w:hAnsi="Arial" w:cs="Arial"/>
          <w:sz w:val="24"/>
          <w:szCs w:val="24"/>
        </w:rPr>
        <w:t xml:space="preserve">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CurrentHomeowner"/>
            <w:enabled/>
            <w:calcOnExit/>
            <w:textInput/>
          </w:ffData>
        </w:fldChar>
      </w:r>
      <w:bookmarkStart w:id="4" w:name="CurrentHomeowner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4"/>
      <w:r w:rsidRPr="00BD5068">
        <w:rPr>
          <w:rFonts w:ascii="Arial" w:hAnsi="Arial" w:cs="Arial"/>
          <w:sz w:val="24"/>
          <w:szCs w:val="24"/>
        </w:rPr>
        <w:t xml:space="preserve"> </w:t>
      </w:r>
    </w:p>
    <w:p w14:paraId="22663167" w14:textId="77777777" w:rsidR="003E529A" w:rsidRDefault="003E529A" w:rsidP="003E5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D5068">
        <w:rPr>
          <w:rFonts w:ascii="Arial" w:hAnsi="Arial" w:cs="Arial"/>
          <w:sz w:val="24"/>
          <w:szCs w:val="24"/>
        </w:rPr>
        <w:t xml:space="preserve">Mortgage Property Address: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Address"/>
            <w:enabled/>
            <w:calcOnExit/>
            <w:textInput/>
          </w:ffData>
        </w:fldChar>
      </w:r>
      <w:bookmarkStart w:id="5" w:name="Address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5"/>
    </w:p>
    <w:p w14:paraId="458210CA" w14:textId="77777777" w:rsidR="003E529A" w:rsidRPr="004B0904" w:rsidRDefault="003E529A" w:rsidP="003E5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D5068">
        <w:rPr>
          <w:rFonts w:ascii="Arial" w:hAnsi="Arial" w:cs="Arial"/>
          <w:sz w:val="24"/>
          <w:szCs w:val="24"/>
        </w:rPr>
        <w:t xml:space="preserve">Date of </w:t>
      </w:r>
      <w:r>
        <w:rPr>
          <w:rFonts w:ascii="Arial" w:hAnsi="Arial" w:cs="Arial"/>
          <w:sz w:val="24"/>
          <w:szCs w:val="24"/>
        </w:rPr>
        <w:t>HOME</w:t>
      </w:r>
      <w:r w:rsidRPr="00BD5068">
        <w:rPr>
          <w:rFonts w:ascii="Arial" w:hAnsi="Arial" w:cs="Arial"/>
          <w:sz w:val="24"/>
          <w:szCs w:val="24"/>
        </w:rPr>
        <w:t xml:space="preserve"> Mortgage</w:t>
      </w:r>
      <w:r>
        <w:rPr>
          <w:rFonts w:ascii="Arial" w:hAnsi="Arial" w:cs="Arial"/>
          <w:sz w:val="24"/>
          <w:szCs w:val="24"/>
        </w:rPr>
        <w:t xml:space="preserve"> (</w:t>
      </w:r>
      <w:r w:rsidRPr="0097192A">
        <w:rPr>
          <w:rFonts w:ascii="Arial" w:hAnsi="Arial" w:cs="Arial"/>
          <w:i/>
          <w:sz w:val="24"/>
          <w:szCs w:val="24"/>
        </w:rPr>
        <w:t>ex. June 12, 2015</w:t>
      </w:r>
      <w:r>
        <w:rPr>
          <w:rFonts w:ascii="Arial" w:hAnsi="Arial" w:cs="Arial"/>
          <w:sz w:val="24"/>
          <w:szCs w:val="24"/>
        </w:rPr>
        <w:t>)</w:t>
      </w:r>
      <w:r w:rsidRPr="00BD5068">
        <w:rPr>
          <w:rFonts w:ascii="Arial" w:hAnsi="Arial" w:cs="Arial"/>
          <w:sz w:val="24"/>
          <w:szCs w:val="24"/>
        </w:rPr>
        <w:t xml:space="preserve">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MortDate"/>
            <w:enabled/>
            <w:calcOnExit/>
            <w:textInput/>
          </w:ffData>
        </w:fldChar>
      </w:r>
      <w:bookmarkStart w:id="6" w:name="MortDate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6"/>
    </w:p>
    <w:p w14:paraId="29CADD17" w14:textId="77777777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County: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County"/>
            <w:enabled/>
            <w:calcOnExit/>
            <w:textInput/>
          </w:ffData>
        </w:fldChar>
      </w:r>
      <w:bookmarkStart w:id="7" w:name="County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       </w:t>
      </w:r>
      <w:r w:rsidRPr="00BD5068">
        <w:rPr>
          <w:rFonts w:ascii="Arial" w:hAnsi="Arial" w:cs="Arial"/>
          <w:sz w:val="24"/>
          <w:szCs w:val="24"/>
        </w:rPr>
        <w:t>Recording Date</w:t>
      </w:r>
      <w:r>
        <w:rPr>
          <w:rFonts w:ascii="Arial" w:hAnsi="Arial" w:cs="Arial"/>
          <w:sz w:val="24"/>
          <w:szCs w:val="24"/>
        </w:rPr>
        <w:t xml:space="preserve"> </w:t>
      </w:r>
      <w:r w:rsidRPr="00AA4F0A">
        <w:rPr>
          <w:rFonts w:ascii="Arial" w:hAnsi="Arial" w:cs="Arial"/>
          <w:sz w:val="24"/>
          <w:szCs w:val="24"/>
        </w:rPr>
        <w:t>(</w:t>
      </w:r>
      <w:r w:rsidRPr="0097192A">
        <w:rPr>
          <w:rFonts w:ascii="Arial" w:hAnsi="Arial" w:cs="Arial"/>
          <w:i/>
          <w:sz w:val="24"/>
          <w:szCs w:val="24"/>
        </w:rPr>
        <w:t>ex. June 12, 2015</w:t>
      </w:r>
      <w:r w:rsidRPr="00AA4F0A">
        <w:rPr>
          <w:rFonts w:ascii="Arial" w:hAnsi="Arial" w:cs="Arial"/>
          <w:sz w:val="24"/>
          <w:szCs w:val="24"/>
        </w:rPr>
        <w:t>)</w:t>
      </w:r>
      <w:r w:rsidRPr="00BD5068">
        <w:rPr>
          <w:rFonts w:ascii="Arial" w:hAnsi="Arial" w:cs="Arial"/>
          <w:sz w:val="24"/>
          <w:szCs w:val="24"/>
        </w:rPr>
        <w:t xml:space="preserve">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CCRecDate"/>
            <w:enabled/>
            <w:calcOnExit/>
            <w:textInput>
              <w:maxLength w:val="20"/>
            </w:textInput>
          </w:ffData>
        </w:fldChar>
      </w:r>
      <w:bookmarkStart w:id="8" w:name="CCRecDate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8"/>
      <w:r w:rsidRPr="00BD5068">
        <w:rPr>
          <w:rFonts w:ascii="Arial" w:hAnsi="Arial" w:cs="Arial"/>
          <w:sz w:val="24"/>
          <w:szCs w:val="24"/>
        </w:rPr>
        <w:tab/>
      </w:r>
    </w:p>
    <w:p w14:paraId="66908EAC" w14:textId="77777777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D5068">
        <w:rPr>
          <w:rFonts w:ascii="Arial" w:hAnsi="Arial" w:cs="Arial"/>
          <w:sz w:val="24"/>
          <w:szCs w:val="24"/>
        </w:rPr>
        <w:t xml:space="preserve">Liber: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Liber"/>
            <w:enabled/>
            <w:calcOnExit/>
            <w:textInput/>
          </w:ffData>
        </w:fldChar>
      </w:r>
      <w:bookmarkStart w:id="9" w:name="Liber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9"/>
      <w:r w:rsidRPr="00BD5068">
        <w:rPr>
          <w:rFonts w:ascii="Arial" w:hAnsi="Arial" w:cs="Arial"/>
          <w:sz w:val="24"/>
          <w:szCs w:val="24"/>
        </w:rPr>
        <w:tab/>
        <w:t xml:space="preserve">Page: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Page"/>
            <w:enabled/>
            <w:calcOnExit/>
            <w:textInput/>
          </w:ffData>
        </w:fldChar>
      </w:r>
      <w:bookmarkStart w:id="10" w:name="Page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0"/>
      <w:r w:rsidRPr="00BD5068">
        <w:rPr>
          <w:rFonts w:ascii="Arial" w:hAnsi="Arial" w:cs="Arial"/>
          <w:sz w:val="24"/>
          <w:szCs w:val="24"/>
        </w:rPr>
        <w:tab/>
        <w:t xml:space="preserve">OR   Control/Instrument #: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Control"/>
            <w:enabled/>
            <w:calcOnExit/>
            <w:textInput/>
          </w:ffData>
        </w:fldChar>
      </w:r>
      <w:bookmarkStart w:id="11" w:name="Control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1"/>
    </w:p>
    <w:p w14:paraId="14E51B71" w14:textId="74950F95" w:rsidR="00FB1018" w:rsidRDefault="00FB1018" w:rsidP="00FB10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0DF02E5" w14:textId="77777777" w:rsidR="00FB1018" w:rsidRDefault="00FB1018" w:rsidP="003E5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CAF35BD" w14:textId="35EDDA5D" w:rsidR="00FB1018" w:rsidRDefault="00FB1018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018">
        <w:rPr>
          <w:rFonts w:ascii="Arial" w:hAnsi="Arial" w:cs="Arial"/>
          <w:sz w:val="24"/>
          <w:szCs w:val="24"/>
          <w:u w:val="single"/>
        </w:rPr>
        <w:t>New Borrower Information</w:t>
      </w:r>
      <w:r>
        <w:rPr>
          <w:rFonts w:ascii="Arial" w:hAnsi="Arial" w:cs="Arial"/>
          <w:sz w:val="24"/>
          <w:szCs w:val="24"/>
        </w:rPr>
        <w:t>:</w:t>
      </w:r>
    </w:p>
    <w:p w14:paraId="7A07C176" w14:textId="77777777" w:rsidR="00FB1018" w:rsidRDefault="00FB1018" w:rsidP="003E5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F9EA4" w14:textId="5D3F78DD" w:rsidR="003E529A" w:rsidRDefault="003E529A" w:rsidP="003E5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D5068">
        <w:rPr>
          <w:rFonts w:ascii="Arial" w:hAnsi="Arial" w:cs="Arial"/>
          <w:sz w:val="24"/>
          <w:szCs w:val="24"/>
        </w:rPr>
        <w:t>Purchaser(s)</w:t>
      </w:r>
      <w:r w:rsidR="00FD52B3">
        <w:rPr>
          <w:rFonts w:ascii="Arial" w:hAnsi="Arial" w:cs="Arial"/>
          <w:sz w:val="24"/>
          <w:szCs w:val="24"/>
        </w:rPr>
        <w:t xml:space="preserve"> </w:t>
      </w:r>
      <w:r w:rsidR="00FD52B3">
        <w:rPr>
          <w:rFonts w:ascii="Arial" w:hAnsi="Arial" w:cs="Arial"/>
          <w:sz w:val="24"/>
          <w:szCs w:val="24"/>
        </w:rPr>
        <w:t>(</w:t>
      </w:r>
      <w:r w:rsidR="00FD52B3" w:rsidRPr="00FD52B3">
        <w:rPr>
          <w:rFonts w:ascii="Arial" w:hAnsi="Arial" w:cs="Arial"/>
          <w:i/>
          <w:iCs/>
          <w:sz w:val="24"/>
          <w:szCs w:val="24"/>
        </w:rPr>
        <w:t>first initial, last name</w:t>
      </w:r>
      <w:r w:rsidR="00FD52B3">
        <w:rPr>
          <w:rFonts w:ascii="Arial" w:hAnsi="Arial" w:cs="Arial"/>
          <w:sz w:val="24"/>
          <w:szCs w:val="24"/>
        </w:rPr>
        <w:t>)</w:t>
      </w:r>
      <w:r w:rsidRPr="00BD5068">
        <w:rPr>
          <w:rFonts w:ascii="Arial" w:hAnsi="Arial" w:cs="Arial"/>
          <w:sz w:val="24"/>
          <w:szCs w:val="24"/>
        </w:rPr>
        <w:t xml:space="preserve">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Purchaser"/>
            <w:enabled/>
            <w:calcOnExit/>
            <w:textInput/>
          </w:ffData>
        </w:fldChar>
      </w:r>
      <w:bookmarkStart w:id="12" w:name="Purchaser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2"/>
    </w:p>
    <w:p w14:paraId="7CD5F3EF" w14:textId="77777777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B0904">
        <w:rPr>
          <w:rFonts w:ascii="Arial" w:hAnsi="Arial" w:cs="Arial"/>
          <w:sz w:val="24"/>
          <w:szCs w:val="24"/>
        </w:rPr>
        <w:t>Purchaser’s Current Address:</w:t>
      </w:r>
      <w:r>
        <w:rPr>
          <w:rFonts w:ascii="Arial" w:hAnsi="Arial" w:cs="Arial"/>
          <w:sz w:val="24"/>
          <w:szCs w:val="24"/>
        </w:rPr>
        <w:t xml:space="preserve">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PurchaserAddress"/>
            <w:enabled/>
            <w:calcOnExit/>
            <w:textInput/>
          </w:ffData>
        </w:fldChar>
      </w:r>
      <w:bookmarkStart w:id="13" w:name="PurchaserAddress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3"/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6FC097E" w14:textId="7CD3D64E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Lending Institution (to which </w:t>
      </w:r>
      <w:r w:rsidR="00FB1018">
        <w:rPr>
          <w:rFonts w:ascii="Arial" w:hAnsi="Arial" w:cs="Arial"/>
          <w:sz w:val="24"/>
          <w:szCs w:val="24"/>
        </w:rPr>
        <w:t>HTFC</w:t>
      </w:r>
      <w:r w:rsidRPr="00BD5068">
        <w:rPr>
          <w:rFonts w:ascii="Arial" w:hAnsi="Arial" w:cs="Arial"/>
          <w:sz w:val="24"/>
          <w:szCs w:val="24"/>
        </w:rPr>
        <w:t xml:space="preserve"> is requested to subordinate its </w:t>
      </w:r>
      <w:r>
        <w:rPr>
          <w:rFonts w:ascii="Arial" w:hAnsi="Arial" w:cs="Arial"/>
          <w:sz w:val="24"/>
          <w:szCs w:val="24"/>
        </w:rPr>
        <w:t>HOME</w:t>
      </w:r>
      <w:r w:rsidRPr="00BD5068">
        <w:rPr>
          <w:rFonts w:ascii="Arial" w:hAnsi="Arial" w:cs="Arial"/>
          <w:sz w:val="24"/>
          <w:szCs w:val="24"/>
        </w:rPr>
        <w:t xml:space="preserve"> Note &amp; Mortgage):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Lender"/>
            <w:enabled/>
            <w:calcOnExit/>
            <w:textInput/>
          </w:ffData>
        </w:fldChar>
      </w:r>
      <w:bookmarkStart w:id="14" w:name="Lender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4"/>
    </w:p>
    <w:p w14:paraId="7E04EF60" w14:textId="77777777" w:rsidR="003E529A" w:rsidRPr="004B0904" w:rsidRDefault="003E529A" w:rsidP="003E529A">
      <w:pPr>
        <w:spacing w:after="0" w:line="240" w:lineRule="auto"/>
        <w:rPr>
          <w:rFonts w:ascii="Arial" w:hAnsi="Arial" w:cs="Arial"/>
        </w:rPr>
      </w:pPr>
    </w:p>
    <w:p w14:paraId="1E603674" w14:textId="77777777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Amount of New Loan: </w:t>
      </w:r>
      <w:r>
        <w:rPr>
          <w:rFonts w:ascii="Arial" w:hAnsi="Arial" w:cs="Arial"/>
          <w:sz w:val="24"/>
          <w:szCs w:val="24"/>
        </w:rPr>
        <w:t>$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NewLoanAmount"/>
            <w:enabled/>
            <w:calcOnExit/>
            <w:textInput>
              <w:maxLength w:val="15"/>
            </w:textInput>
          </w:ffData>
        </w:fldChar>
      </w:r>
      <w:bookmarkStart w:id="15" w:name="NewLoanAmount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 xml:space="preserve">Interest Rate: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InterestRate"/>
            <w:enabled/>
            <w:calcOnExit/>
            <w:textInput>
              <w:maxLength w:val="10"/>
            </w:textInput>
          </w:ffData>
        </w:fldChar>
      </w:r>
      <w:bookmarkStart w:id="16" w:name="InterestRate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6"/>
    </w:p>
    <w:p w14:paraId="6C15CE4A" w14:textId="77777777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Purchase Price: </w:t>
      </w:r>
      <w:r>
        <w:rPr>
          <w:rFonts w:ascii="Arial" w:hAnsi="Arial" w:cs="Arial"/>
          <w:sz w:val="24"/>
          <w:szCs w:val="24"/>
        </w:rPr>
        <w:t>$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PurchasePrice"/>
            <w:enabled/>
            <w:calcOnExit/>
            <w:textInput>
              <w:maxLength w:val="15"/>
            </w:textInput>
          </w:ffData>
        </w:fldChar>
      </w:r>
      <w:bookmarkStart w:id="17" w:name="PurchasePrice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 xml:space="preserve">Contract Date: 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ContractDate"/>
            <w:enabled/>
            <w:calcOnExit/>
            <w:textInput>
              <w:maxLength w:val="25"/>
            </w:textInput>
          </w:ffData>
        </w:fldChar>
      </w:r>
      <w:bookmarkStart w:id="18" w:name="ContractDate"/>
      <w:r w:rsidRPr="00BA272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A2727">
        <w:rPr>
          <w:rFonts w:ascii="Arial" w:hAnsi="Arial" w:cs="Arial"/>
          <w:b/>
          <w:sz w:val="24"/>
          <w:szCs w:val="24"/>
          <w:u w:val="single"/>
        </w:rPr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A272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8"/>
      <w:r w:rsidRPr="00BD5068">
        <w:rPr>
          <w:rFonts w:ascii="Arial" w:hAnsi="Arial" w:cs="Arial"/>
          <w:sz w:val="24"/>
          <w:szCs w:val="24"/>
        </w:rPr>
        <w:tab/>
      </w:r>
    </w:p>
    <w:p w14:paraId="1B97D808" w14:textId="7FAB03CD" w:rsidR="003E529A" w:rsidRDefault="003E529A" w:rsidP="003E529A">
      <w:pPr>
        <w:spacing w:after="0" w:line="240" w:lineRule="auto"/>
        <w:rPr>
          <w:rFonts w:ascii="Arial" w:hAnsi="Arial" w:cs="Arial"/>
        </w:rPr>
      </w:pPr>
    </w:p>
    <w:p w14:paraId="5EBDD78A" w14:textId="78A8087F" w:rsidR="00FB1018" w:rsidRDefault="00FB1018" w:rsidP="003E529A">
      <w:pPr>
        <w:spacing w:after="0" w:line="240" w:lineRule="auto"/>
        <w:rPr>
          <w:rFonts w:ascii="Arial" w:hAnsi="Arial" w:cs="Arial"/>
        </w:rPr>
      </w:pPr>
    </w:p>
    <w:p w14:paraId="2B477B28" w14:textId="77777777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D5068">
        <w:rPr>
          <w:rFonts w:ascii="Arial" w:hAnsi="Arial" w:cs="Arial"/>
          <w:sz w:val="24"/>
          <w:szCs w:val="24"/>
          <w:u w:val="single"/>
        </w:rPr>
        <w:t>Purchaser’s Statement:</w:t>
      </w:r>
    </w:p>
    <w:p w14:paraId="704C759C" w14:textId="7BCA3AAB" w:rsidR="003E529A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I hereby agree to assume the </w:t>
      </w:r>
      <w:r>
        <w:rPr>
          <w:rFonts w:ascii="Arial" w:hAnsi="Arial" w:cs="Arial"/>
          <w:sz w:val="24"/>
          <w:szCs w:val="24"/>
        </w:rPr>
        <w:t>HOME</w:t>
      </w:r>
      <w:r w:rsidRPr="00BD5068">
        <w:rPr>
          <w:rFonts w:ascii="Arial" w:hAnsi="Arial" w:cs="Arial"/>
          <w:sz w:val="24"/>
          <w:szCs w:val="24"/>
        </w:rPr>
        <w:t xml:space="preserve"> </w:t>
      </w:r>
      <w:r w:rsidR="00FB1018">
        <w:rPr>
          <w:rFonts w:ascii="Arial" w:hAnsi="Arial" w:cs="Arial"/>
          <w:sz w:val="24"/>
          <w:szCs w:val="24"/>
        </w:rPr>
        <w:t>G</w:t>
      </w:r>
      <w:r w:rsidR="007A3ED2">
        <w:rPr>
          <w:rFonts w:ascii="Arial" w:hAnsi="Arial" w:cs="Arial"/>
          <w:sz w:val="24"/>
          <w:szCs w:val="24"/>
        </w:rPr>
        <w:t xml:space="preserve">rant </w:t>
      </w:r>
      <w:r w:rsidR="00FB1018">
        <w:rPr>
          <w:rFonts w:ascii="Arial" w:hAnsi="Arial" w:cs="Arial"/>
          <w:sz w:val="24"/>
          <w:szCs w:val="24"/>
        </w:rPr>
        <w:t>E</w:t>
      </w:r>
      <w:r w:rsidR="007A3ED2">
        <w:rPr>
          <w:rFonts w:ascii="Arial" w:hAnsi="Arial" w:cs="Arial"/>
          <w:sz w:val="24"/>
          <w:szCs w:val="24"/>
        </w:rPr>
        <w:t xml:space="preserve">nforcement </w:t>
      </w:r>
      <w:r w:rsidRPr="00BD5068">
        <w:rPr>
          <w:rFonts w:ascii="Arial" w:hAnsi="Arial" w:cs="Arial"/>
          <w:sz w:val="24"/>
          <w:szCs w:val="24"/>
        </w:rPr>
        <w:t xml:space="preserve">Mortgage </w:t>
      </w:r>
      <w:r w:rsidR="00FB1018">
        <w:rPr>
          <w:rFonts w:ascii="Arial" w:hAnsi="Arial" w:cs="Arial"/>
          <w:sz w:val="24"/>
          <w:szCs w:val="24"/>
        </w:rPr>
        <w:t xml:space="preserve">(Note and Mortgage) </w:t>
      </w:r>
      <w:r w:rsidRPr="00BD5068">
        <w:rPr>
          <w:rFonts w:ascii="Arial" w:hAnsi="Arial" w:cs="Arial"/>
          <w:sz w:val="24"/>
          <w:szCs w:val="24"/>
        </w:rPr>
        <w:t xml:space="preserve">and </w:t>
      </w:r>
      <w:r w:rsidR="00FB1018">
        <w:rPr>
          <w:rFonts w:ascii="Arial" w:hAnsi="Arial" w:cs="Arial"/>
          <w:sz w:val="24"/>
          <w:szCs w:val="24"/>
        </w:rPr>
        <w:t xml:space="preserve">take possession to the property </w:t>
      </w:r>
      <w:r w:rsidR="00553C04">
        <w:rPr>
          <w:rFonts w:ascii="Arial" w:hAnsi="Arial" w:cs="Arial"/>
          <w:sz w:val="24"/>
          <w:szCs w:val="24"/>
        </w:rPr>
        <w:t xml:space="preserve">as my primary residence </w:t>
      </w:r>
      <w:r w:rsidRPr="00BD5068">
        <w:rPr>
          <w:rFonts w:ascii="Arial" w:hAnsi="Arial" w:cs="Arial"/>
          <w:sz w:val="24"/>
          <w:szCs w:val="24"/>
        </w:rPr>
        <w:t xml:space="preserve">subject to the terms and conditions thereof, including but not limited to the Recapture Obligations set forth therein. </w:t>
      </w:r>
    </w:p>
    <w:p w14:paraId="705F9BCC" w14:textId="77777777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7B845" w14:textId="7A66B878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______________________________      </w:t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  <w:t>__________________________</w:t>
      </w:r>
    </w:p>
    <w:p w14:paraId="680513B1" w14:textId="7B62BED0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>Purchaser -</w:t>
      </w:r>
      <w:r w:rsidR="007A3ED2">
        <w:rPr>
          <w:rFonts w:ascii="Arial" w:hAnsi="Arial" w:cs="Arial"/>
          <w:sz w:val="24"/>
          <w:szCs w:val="24"/>
        </w:rPr>
        <w:t>Signature</w:t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  <w:t>Date</w:t>
      </w:r>
    </w:p>
    <w:p w14:paraId="25D16B55" w14:textId="77777777" w:rsidR="003E529A" w:rsidRPr="004B0904" w:rsidRDefault="003E529A" w:rsidP="003E529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34BB44" w14:textId="77777777" w:rsidR="00FB1018" w:rsidRPr="00BD5068" w:rsidRDefault="00FB1018" w:rsidP="00FB10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______________________________      </w:t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  <w:t>__________________________</w:t>
      </w:r>
    </w:p>
    <w:p w14:paraId="2D00DB0C" w14:textId="77777777" w:rsidR="00FB1018" w:rsidRPr="00BD5068" w:rsidRDefault="00FB1018" w:rsidP="00FB10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>Purchaser -</w:t>
      </w:r>
      <w:r>
        <w:rPr>
          <w:rFonts w:ascii="Arial" w:hAnsi="Arial" w:cs="Arial"/>
          <w:sz w:val="24"/>
          <w:szCs w:val="24"/>
        </w:rPr>
        <w:t>Signature</w:t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  <w:t>Date</w:t>
      </w:r>
    </w:p>
    <w:p w14:paraId="50F72713" w14:textId="77777777" w:rsidR="00D90FC6" w:rsidRDefault="00FB1018" w:rsidP="00D90FC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LPA</w:t>
      </w:r>
      <w:r w:rsidR="003E529A" w:rsidRPr="00BD5068">
        <w:rPr>
          <w:rFonts w:ascii="Arial" w:hAnsi="Arial" w:cs="Arial"/>
          <w:sz w:val="24"/>
          <w:szCs w:val="24"/>
          <w:u w:val="single"/>
        </w:rPr>
        <w:t xml:space="preserve"> Recommendation</w:t>
      </w:r>
    </w:p>
    <w:p w14:paraId="286351DB" w14:textId="107AC57E" w:rsidR="003E529A" w:rsidRPr="00BD5068" w:rsidRDefault="00A15B01" w:rsidP="00D90F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signature below certifi</w:t>
      </w:r>
      <w:r w:rsidR="00D90FC6">
        <w:rPr>
          <w:rFonts w:ascii="Arial" w:hAnsi="Arial" w:cs="Arial"/>
          <w:sz w:val="24"/>
          <w:szCs w:val="24"/>
        </w:rPr>
        <w:t xml:space="preserve">es </w:t>
      </w:r>
      <w:r w:rsidR="00D90FC6" w:rsidRPr="00BD5068">
        <w:rPr>
          <w:rFonts w:ascii="Arial" w:hAnsi="Arial" w:cs="Arial"/>
          <w:sz w:val="24"/>
          <w:szCs w:val="24"/>
        </w:rPr>
        <w:t xml:space="preserve">we have qualified the </w:t>
      </w:r>
      <w:r w:rsidR="00D90FC6">
        <w:rPr>
          <w:rFonts w:ascii="Arial" w:hAnsi="Arial" w:cs="Arial"/>
          <w:sz w:val="24"/>
          <w:szCs w:val="24"/>
        </w:rPr>
        <w:t>new homebuyer as HOME-eligible and the assumption of the HOME Grant Enforcement Mortgage (Note and Mortgage) is allowed.</w:t>
      </w:r>
      <w:r w:rsidR="00D90FC6" w:rsidRPr="00BD5068">
        <w:rPr>
          <w:rFonts w:ascii="Arial" w:hAnsi="Arial" w:cs="Arial"/>
          <w:sz w:val="24"/>
          <w:szCs w:val="24"/>
        </w:rPr>
        <w:t xml:space="preserve"> </w:t>
      </w:r>
      <w:r w:rsidR="00D90FC6">
        <w:rPr>
          <w:rFonts w:ascii="Arial" w:hAnsi="Arial" w:cs="Arial"/>
          <w:sz w:val="24"/>
          <w:szCs w:val="24"/>
        </w:rPr>
        <w:t>W</w:t>
      </w:r>
      <w:r w:rsidR="003E529A" w:rsidRPr="00BD5068">
        <w:rPr>
          <w:rFonts w:ascii="Arial" w:hAnsi="Arial" w:cs="Arial"/>
          <w:sz w:val="24"/>
          <w:szCs w:val="24"/>
        </w:rPr>
        <w:t xml:space="preserve">e have reviewed and retained the documents </w:t>
      </w:r>
      <w:r w:rsidR="007A3ED2">
        <w:rPr>
          <w:rFonts w:ascii="Arial" w:hAnsi="Arial" w:cs="Arial"/>
          <w:sz w:val="24"/>
          <w:szCs w:val="24"/>
        </w:rPr>
        <w:t xml:space="preserve">and </w:t>
      </w:r>
      <w:r w:rsidR="003E529A" w:rsidRPr="00BD5068">
        <w:rPr>
          <w:rFonts w:ascii="Arial" w:hAnsi="Arial" w:cs="Arial"/>
          <w:sz w:val="24"/>
          <w:szCs w:val="24"/>
        </w:rPr>
        <w:t xml:space="preserve">information listed </w:t>
      </w:r>
      <w:r w:rsidR="00FB1018">
        <w:rPr>
          <w:rFonts w:ascii="Arial" w:hAnsi="Arial" w:cs="Arial"/>
          <w:sz w:val="24"/>
          <w:szCs w:val="24"/>
        </w:rPr>
        <w:t xml:space="preserve">above.  </w:t>
      </w:r>
    </w:p>
    <w:p w14:paraId="35E34082" w14:textId="1651BBD7" w:rsidR="003E529A" w:rsidRPr="00BD5068" w:rsidRDefault="003E529A" w:rsidP="003E529A">
      <w:pPr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We hereby recommend the approval of the proposed Assumption </w:t>
      </w:r>
    </w:p>
    <w:p w14:paraId="18307DD1" w14:textId="77777777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Name of Grantee: </w:t>
      </w:r>
      <w:r>
        <w:rPr>
          <w:rFonts w:ascii="Arial" w:hAnsi="Arial" w:cs="Arial"/>
          <w:sz w:val="24"/>
          <w:szCs w:val="24"/>
          <w:u w:val="single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GRANTEE \h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 w:rsidRPr="00BA2727">
        <w:rPr>
          <w:rFonts w:ascii="Arial" w:hAnsi="Arial" w:cs="Arial"/>
          <w:b/>
          <w:noProof/>
          <w:sz w:val="24"/>
          <w:szCs w:val="24"/>
          <w:u w:val="single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7577359" w14:textId="77777777" w:rsidR="003E529A" w:rsidRPr="00BD5068" w:rsidRDefault="003E529A" w:rsidP="003E5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Address: </w:t>
      </w:r>
      <w:r w:rsidRPr="00BD506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BD506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D5068">
        <w:rPr>
          <w:rFonts w:ascii="Arial" w:hAnsi="Arial" w:cs="Arial"/>
          <w:sz w:val="24"/>
          <w:szCs w:val="24"/>
          <w:u w:val="single"/>
        </w:rPr>
      </w:r>
      <w:r w:rsidRPr="00BD5068">
        <w:rPr>
          <w:rFonts w:ascii="Arial" w:hAnsi="Arial" w:cs="Arial"/>
          <w:sz w:val="24"/>
          <w:szCs w:val="24"/>
          <w:u w:val="single"/>
        </w:rPr>
        <w:fldChar w:fldCharType="separate"/>
      </w:r>
      <w:r w:rsidRPr="00BD5068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5068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5068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5068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5068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5068">
        <w:rPr>
          <w:rFonts w:ascii="Arial" w:hAnsi="Arial" w:cs="Arial"/>
          <w:sz w:val="24"/>
          <w:szCs w:val="24"/>
        </w:rPr>
        <w:fldChar w:fldCharType="end"/>
      </w:r>
      <w:bookmarkEnd w:id="19"/>
    </w:p>
    <w:p w14:paraId="10F0EE8F" w14:textId="77777777" w:rsidR="003E529A" w:rsidRPr="00BD5068" w:rsidRDefault="003E529A" w:rsidP="003E529A">
      <w:pPr>
        <w:rPr>
          <w:rFonts w:ascii="Arial" w:hAnsi="Arial" w:cs="Arial"/>
          <w:sz w:val="24"/>
          <w:szCs w:val="24"/>
        </w:rPr>
      </w:pPr>
    </w:p>
    <w:p w14:paraId="05FC9388" w14:textId="77777777" w:rsidR="003E529A" w:rsidRPr="00BD5068" w:rsidRDefault="003E529A" w:rsidP="003E529A">
      <w:pPr>
        <w:rPr>
          <w:rFonts w:ascii="Arial" w:hAnsi="Arial" w:cs="Arial"/>
          <w:sz w:val="24"/>
          <w:szCs w:val="24"/>
        </w:rPr>
      </w:pPr>
    </w:p>
    <w:p w14:paraId="45B488FF" w14:textId="77777777" w:rsidR="003E529A" w:rsidRPr="00BD5068" w:rsidRDefault="003E529A" w:rsidP="003E529A">
      <w:pPr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>Signed by: ________________________</w:t>
      </w:r>
      <w:r w:rsidRPr="00BD5068">
        <w:rPr>
          <w:rFonts w:ascii="Arial" w:hAnsi="Arial" w:cs="Arial"/>
          <w:sz w:val="24"/>
          <w:szCs w:val="24"/>
        </w:rPr>
        <w:tab/>
      </w:r>
      <w:r w:rsidRPr="00BD5068">
        <w:rPr>
          <w:rFonts w:ascii="Arial" w:hAnsi="Arial" w:cs="Arial"/>
          <w:sz w:val="24"/>
          <w:szCs w:val="24"/>
        </w:rPr>
        <w:tab/>
        <w:t>Date: _______________________</w:t>
      </w:r>
    </w:p>
    <w:p w14:paraId="27F00C29" w14:textId="77777777" w:rsidR="003E529A" w:rsidRDefault="003E529A" w:rsidP="003E529A">
      <w:pPr>
        <w:rPr>
          <w:rFonts w:ascii="Arial" w:hAnsi="Arial" w:cs="Arial"/>
          <w:sz w:val="24"/>
          <w:szCs w:val="24"/>
        </w:rPr>
      </w:pPr>
    </w:p>
    <w:p w14:paraId="09C00E30" w14:textId="66F38988" w:rsidR="003E529A" w:rsidRPr="00BD5068" w:rsidRDefault="003E529A" w:rsidP="003E529A">
      <w:pPr>
        <w:rPr>
          <w:rFonts w:ascii="Arial" w:hAnsi="Arial" w:cs="Arial"/>
          <w:sz w:val="24"/>
          <w:szCs w:val="24"/>
        </w:rPr>
      </w:pPr>
      <w:r w:rsidRPr="00BD5068">
        <w:rPr>
          <w:rFonts w:ascii="Arial" w:hAnsi="Arial" w:cs="Arial"/>
          <w:sz w:val="24"/>
          <w:szCs w:val="24"/>
        </w:rPr>
        <w:t xml:space="preserve">Print Name: </w:t>
      </w:r>
      <w:r w:rsidRPr="008E3875">
        <w:rPr>
          <w:rFonts w:ascii="Arial" w:hAnsi="Arial" w:cs="Arial"/>
          <w:sz w:val="24"/>
          <w:szCs w:val="24"/>
        </w:rPr>
        <w:t>_______________________</w:t>
      </w:r>
    </w:p>
    <w:p w14:paraId="27ED0A80" w14:textId="77777777" w:rsidR="003E529A" w:rsidRDefault="003E529A" w:rsidP="003E529A">
      <w:pPr>
        <w:rPr>
          <w:rFonts w:ascii="Arial" w:hAnsi="Arial" w:cs="Arial"/>
          <w:sz w:val="24"/>
          <w:szCs w:val="24"/>
        </w:rPr>
      </w:pPr>
    </w:p>
    <w:p w14:paraId="05F2EA39" w14:textId="467B3CF8" w:rsidR="003E529A" w:rsidRDefault="003E529A" w:rsidP="003E529A">
      <w:pPr>
        <w:rPr>
          <w:rFonts w:ascii="Arial" w:hAnsi="Arial" w:cs="Arial"/>
          <w:sz w:val="24"/>
          <w:szCs w:val="24"/>
          <w:u w:val="double"/>
        </w:rPr>
      </w:pPr>
      <w:r w:rsidRPr="00BD5068"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 xml:space="preserve"> </w:t>
      </w:r>
      <w:r w:rsidRPr="008E3875">
        <w:rPr>
          <w:rFonts w:ascii="Arial" w:hAnsi="Arial" w:cs="Arial"/>
          <w:sz w:val="24"/>
          <w:szCs w:val="24"/>
        </w:rPr>
        <w:t>____________________</w:t>
      </w:r>
      <w:bookmarkEnd w:id="0"/>
    </w:p>
    <w:sectPr w:rsidR="003E529A" w:rsidSect="003823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5428" w14:textId="77777777" w:rsidR="00055B11" w:rsidRDefault="00055B11" w:rsidP="00FC432B">
      <w:pPr>
        <w:spacing w:after="0" w:line="240" w:lineRule="auto"/>
      </w:pPr>
      <w:r>
        <w:separator/>
      </w:r>
    </w:p>
  </w:endnote>
  <w:endnote w:type="continuationSeparator" w:id="0">
    <w:p w14:paraId="37DD16B1" w14:textId="77777777" w:rsidR="00055B11" w:rsidRDefault="00055B11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FFC" w14:textId="77777777" w:rsidR="004E6B80" w:rsidRDefault="004E6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A327" w14:textId="71A0C932" w:rsidR="000D6532" w:rsidRDefault="000D6532">
    <w:pPr>
      <w:pStyle w:val="Footer"/>
    </w:pPr>
    <w:r>
      <w:t xml:space="preserve">Rev </w:t>
    </w:r>
    <w:r w:rsidR="00FD52B3">
      <w:t>05.02.23</w:t>
    </w:r>
  </w:p>
  <w:p w14:paraId="4BAF90AB" w14:textId="053155A3" w:rsidR="004E6B80" w:rsidRPr="002A047A" w:rsidRDefault="004E6B80" w:rsidP="00A6330C">
    <w:pPr>
      <w:pStyle w:val="Footer"/>
      <w:rPr>
        <w:rFonts w:ascii="Arial" w:hAnsi="Arial" w:cs="Arial"/>
        <w:color w:val="64656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A78C" w14:textId="77777777" w:rsidR="004E6B80" w:rsidRDefault="004E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C1AA" w14:textId="77777777" w:rsidR="00055B11" w:rsidRDefault="00055B11" w:rsidP="00FC432B">
      <w:pPr>
        <w:spacing w:after="0" w:line="240" w:lineRule="auto"/>
      </w:pPr>
      <w:r>
        <w:separator/>
      </w:r>
    </w:p>
  </w:footnote>
  <w:footnote w:type="continuationSeparator" w:id="0">
    <w:p w14:paraId="76BA3227" w14:textId="77777777" w:rsidR="00055B11" w:rsidRDefault="00055B11" w:rsidP="00F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4793" w14:textId="61659033" w:rsidR="003E529A" w:rsidRDefault="003E529A" w:rsidP="00BD5068">
    <w:pPr>
      <w:pStyle w:val="Header"/>
      <w:jc w:val="center"/>
    </w:pPr>
  </w:p>
  <w:p w14:paraId="6985A293" w14:textId="77777777" w:rsidR="003E529A" w:rsidRDefault="003E5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476E" w14:textId="77777777" w:rsidR="004E6B80" w:rsidRDefault="004E6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ADF4" w14:textId="77777777" w:rsidR="004E6B80" w:rsidRDefault="004E6B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808F" w14:textId="77777777" w:rsidR="004E6B80" w:rsidRDefault="004E6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1FD0"/>
    <w:multiLevelType w:val="hybridMultilevel"/>
    <w:tmpl w:val="1D4EA90C"/>
    <w:lvl w:ilvl="0" w:tplc="6E902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26655"/>
    <w:rsid w:val="00033A0E"/>
    <w:rsid w:val="00037A77"/>
    <w:rsid w:val="00055B11"/>
    <w:rsid w:val="000C0A7E"/>
    <w:rsid w:val="000D6532"/>
    <w:rsid w:val="0011310A"/>
    <w:rsid w:val="001D4E6C"/>
    <w:rsid w:val="00215390"/>
    <w:rsid w:val="00217A96"/>
    <w:rsid w:val="00223328"/>
    <w:rsid w:val="00251258"/>
    <w:rsid w:val="002A047A"/>
    <w:rsid w:val="002C2B8B"/>
    <w:rsid w:val="002E2CED"/>
    <w:rsid w:val="003212CB"/>
    <w:rsid w:val="00325704"/>
    <w:rsid w:val="00382348"/>
    <w:rsid w:val="00386B79"/>
    <w:rsid w:val="003E529A"/>
    <w:rsid w:val="00414217"/>
    <w:rsid w:val="00424641"/>
    <w:rsid w:val="004E2504"/>
    <w:rsid w:val="004E6B80"/>
    <w:rsid w:val="00507181"/>
    <w:rsid w:val="00553C04"/>
    <w:rsid w:val="005D65EA"/>
    <w:rsid w:val="006315B6"/>
    <w:rsid w:val="006F6DF2"/>
    <w:rsid w:val="00711F3C"/>
    <w:rsid w:val="00746F5F"/>
    <w:rsid w:val="007926B7"/>
    <w:rsid w:val="0079711C"/>
    <w:rsid w:val="007A3ED2"/>
    <w:rsid w:val="007F3329"/>
    <w:rsid w:val="00823284"/>
    <w:rsid w:val="00874C78"/>
    <w:rsid w:val="00893A40"/>
    <w:rsid w:val="008D2E80"/>
    <w:rsid w:val="008E7130"/>
    <w:rsid w:val="00942E98"/>
    <w:rsid w:val="009541FB"/>
    <w:rsid w:val="00974BEF"/>
    <w:rsid w:val="009A217B"/>
    <w:rsid w:val="009A21CB"/>
    <w:rsid w:val="009C1FD0"/>
    <w:rsid w:val="00A15B01"/>
    <w:rsid w:val="00A336E0"/>
    <w:rsid w:val="00A35323"/>
    <w:rsid w:val="00A6330C"/>
    <w:rsid w:val="00AF61EE"/>
    <w:rsid w:val="00B10B3F"/>
    <w:rsid w:val="00B357F5"/>
    <w:rsid w:val="00B37A8B"/>
    <w:rsid w:val="00B94DBE"/>
    <w:rsid w:val="00BE63F2"/>
    <w:rsid w:val="00BF0542"/>
    <w:rsid w:val="00C05C48"/>
    <w:rsid w:val="00C31692"/>
    <w:rsid w:val="00C56427"/>
    <w:rsid w:val="00C83C1D"/>
    <w:rsid w:val="00CE5B77"/>
    <w:rsid w:val="00D86410"/>
    <w:rsid w:val="00D90FC6"/>
    <w:rsid w:val="00DA46F7"/>
    <w:rsid w:val="00E10221"/>
    <w:rsid w:val="00E13572"/>
    <w:rsid w:val="00E40B39"/>
    <w:rsid w:val="00E86F7C"/>
    <w:rsid w:val="00EA24C8"/>
    <w:rsid w:val="00ED0ED4"/>
    <w:rsid w:val="00F77ED5"/>
    <w:rsid w:val="00FA7974"/>
    <w:rsid w:val="00FB1018"/>
    <w:rsid w:val="00FC432B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AF9094"/>
  <w15:docId w15:val="{F7CD2ED3-CDFE-4B1C-A123-A5A1998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character" w:styleId="PlaceholderText">
    <w:name w:val="Placeholder Text"/>
    <w:basedOn w:val="DefaultParagraphFont"/>
    <w:uiPriority w:val="99"/>
    <w:semiHidden/>
    <w:rsid w:val="009C1FD0"/>
    <w:rPr>
      <w:color w:val="808080"/>
    </w:rPr>
  </w:style>
  <w:style w:type="paragraph" w:customStyle="1" w:styleId="1AutoList1">
    <w:name w:val="1AutoList1"/>
    <w:rsid w:val="003E529A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29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31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omeProgram@hcr.ny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MEProgram@hcr.ny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3BA13CDF0845B3919E2A51956488" ma:contentTypeVersion="4" ma:contentTypeDescription="Create a new document." ma:contentTypeScope="" ma:versionID="bfe724193ae6f9917899539dc6664789">
  <xsd:schema xmlns:xsd="http://www.w3.org/2001/XMLSchema" xmlns:xs="http://www.w3.org/2001/XMLSchema" xmlns:p="http://schemas.microsoft.com/office/2006/metadata/properties" xmlns:ns2="35028025-0c86-453f-9497-197989db0f5c" xmlns:ns3="76221d59-7479-4b2e-9961-5adfc5f28017" targetNamespace="http://schemas.microsoft.com/office/2006/metadata/properties" ma:root="true" ma:fieldsID="0b703263ca548f87de6dc85791ddbeeb" ns2:_="" ns3:_="">
    <xsd:import namespace="35028025-0c86-453f-9497-197989db0f5c"/>
    <xsd:import namespace="76221d59-7479-4b2e-9961-5adfc5f280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21d59-7479-4b2e-9961-5adfc5f28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C0DD6-6DB7-4FF5-8138-4F9B16AB39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E2146-5325-41C5-ADA4-9FEFE574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28025-0c86-453f-9497-197989db0f5c"/>
    <ds:schemaRef ds:uri="76221d59-7479-4b2e-9961-5adfc5f28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A4FE5-0C2F-4123-89A9-8FCE851FF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3960</Characters>
  <Application>Microsoft Office Word</Application>
  <DocSecurity>0</DocSecurity>
  <Lines>123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Hampton Plaza</vt:lpstr>
    </vt:vector>
  </TitlesOfParts>
  <Company>New York State - Office of General Services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Hampton Plaza</dc:title>
  <dc:creator>Warner, Jennifer</dc:creator>
  <cp:lastModifiedBy>Braymer, Sarah (HCR)</cp:lastModifiedBy>
  <cp:revision>2</cp:revision>
  <cp:lastPrinted>2015-01-28T19:12:00Z</cp:lastPrinted>
  <dcterms:created xsi:type="dcterms:W3CDTF">2023-05-02T18:58:00Z</dcterms:created>
  <dcterms:modified xsi:type="dcterms:W3CDTF">2023-05-02T18:58:00Z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0x01010009AC3BA13CDF0845B3919E2A51956488</vt:lpwstr>
  </property>
  <property fmtid="{D5CDD505-2E9C-101B-9397-08002B2CF9AE}" pid="3" name="GrammarlyDocumentId">
    <vt:lpwstr>2b114433ba2c1c31ea92e348e61b38ac6f3027a00650ed9df60ac8507c0bf3e5</vt:lpwstr>
  </property>
</Properties>
</file>