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1F9A55C8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4A2EF5">
        <w:rPr>
          <w:b/>
        </w:rPr>
        <w:t>November</w:t>
      </w:r>
      <w:r w:rsidR="007A4997">
        <w:rPr>
          <w:b/>
        </w:rPr>
        <w:t xml:space="preserve"> 2</w:t>
      </w:r>
      <w:r w:rsidR="00BA2009">
        <w:rPr>
          <w:b/>
        </w:rPr>
        <w:t>2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04646C">
        <w:rPr>
          <w:b/>
        </w:rPr>
        <w:t>2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4A2EF5" w:rsidRPr="009C1CF5" w14:paraId="76A4DF91" w14:textId="77777777" w:rsidTr="003C0D10">
        <w:tc>
          <w:tcPr>
            <w:tcW w:w="3685" w:type="dxa"/>
          </w:tcPr>
          <w:p w14:paraId="7827B546" w14:textId="77777777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b/>
                <w:bCs/>
                <w:sz w:val="22"/>
                <w:szCs w:val="22"/>
              </w:rPr>
              <w:t xml:space="preserve">Marketplace Senior Apartments </w:t>
            </w:r>
          </w:p>
          <w:p w14:paraId="60C69444" w14:textId="77777777" w:rsidR="004A2EF5" w:rsidRDefault="004A2EF5" w:rsidP="004A2EF5">
            <w:pPr>
              <w:rPr>
                <w:color w:val="000000"/>
                <w:sz w:val="22"/>
                <w:szCs w:val="22"/>
              </w:rPr>
            </w:pPr>
            <w:r w:rsidRPr="004A2EF5">
              <w:rPr>
                <w:color w:val="000000"/>
                <w:sz w:val="22"/>
                <w:szCs w:val="22"/>
              </w:rPr>
              <w:t>1100 Miracle Mile Drive, Rochester, NY </w:t>
            </w:r>
          </w:p>
          <w:p w14:paraId="27F1CFF1" w14:textId="4F67EB9C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color w:val="000000"/>
                <w:sz w:val="22"/>
                <w:szCs w:val="22"/>
              </w:rPr>
              <w:t>(Monroe County)</w:t>
            </w:r>
          </w:p>
        </w:tc>
        <w:tc>
          <w:tcPr>
            <w:tcW w:w="3201" w:type="dxa"/>
          </w:tcPr>
          <w:p w14:paraId="02C30A40" w14:textId="0F7C4691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Marketplace Senior Housing LLC or another entity controlled by Rochester’s Cornerstone Group, Ltd. And Genesis Housing Development Corporation. </w:t>
            </w:r>
          </w:p>
        </w:tc>
        <w:tc>
          <w:tcPr>
            <w:tcW w:w="1062" w:type="dxa"/>
          </w:tcPr>
          <w:p w14:paraId="0F6CE77C" w14:textId="3734BE4E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</w:tcPr>
          <w:p w14:paraId="5FF9364C" w14:textId="1EED0545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$29,000,000</w:t>
            </w:r>
          </w:p>
        </w:tc>
      </w:tr>
      <w:tr w:rsidR="004A2EF5" w:rsidRPr="009C1CF5" w14:paraId="4FACD654" w14:textId="77777777" w:rsidTr="003C0D10">
        <w:tc>
          <w:tcPr>
            <w:tcW w:w="3685" w:type="dxa"/>
          </w:tcPr>
          <w:p w14:paraId="5D3A334F" w14:textId="77777777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b/>
                <w:bCs/>
                <w:sz w:val="22"/>
                <w:szCs w:val="22"/>
              </w:rPr>
              <w:t>Stuyvesant Apartments</w:t>
            </w:r>
          </w:p>
          <w:p w14:paraId="6EDDD602" w14:textId="2617A4F8" w:rsidR="004A2EF5" w:rsidRDefault="004A2EF5" w:rsidP="004A2EF5">
            <w:pPr>
              <w:rPr>
                <w:spacing w:val="1"/>
                <w:sz w:val="22"/>
                <w:szCs w:val="22"/>
              </w:rPr>
            </w:pPr>
            <w:r w:rsidRPr="004A2EF5">
              <w:rPr>
                <w:spacing w:val="1"/>
                <w:sz w:val="22"/>
                <w:szCs w:val="22"/>
              </w:rPr>
              <w:t>1-144 Sheehan Court</w:t>
            </w:r>
            <w:r>
              <w:rPr>
                <w:spacing w:val="1"/>
                <w:sz w:val="22"/>
                <w:szCs w:val="22"/>
              </w:rPr>
              <w:t xml:space="preserve">, </w:t>
            </w:r>
            <w:r w:rsidRPr="004A2EF5">
              <w:rPr>
                <w:spacing w:val="1"/>
                <w:sz w:val="22"/>
                <w:szCs w:val="22"/>
              </w:rPr>
              <w:t xml:space="preserve">Kingston, NY </w:t>
            </w:r>
          </w:p>
          <w:p w14:paraId="0AFFBB1E" w14:textId="729590B8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pacing w:val="1"/>
                <w:sz w:val="22"/>
                <w:szCs w:val="22"/>
              </w:rPr>
              <w:t>(Ulster County)</w:t>
            </w:r>
            <w:r w:rsidRPr="004A2E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1" w:type="dxa"/>
          </w:tcPr>
          <w:p w14:paraId="0FBA22CD" w14:textId="5A2EBE75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color w:val="000000"/>
                <w:sz w:val="22"/>
                <w:szCs w:val="22"/>
              </w:rPr>
              <w:t>Stuyvesant Apartments Owners LLC</w:t>
            </w:r>
            <w:r w:rsidRPr="004A2EF5">
              <w:rPr>
                <w:sz w:val="22"/>
                <w:szCs w:val="22"/>
              </w:rPr>
              <w:t>, or another single-purpose entity controlled by the Kingston Housing Authority and Joel B. Mounty</w:t>
            </w:r>
          </w:p>
        </w:tc>
        <w:tc>
          <w:tcPr>
            <w:tcW w:w="1062" w:type="dxa"/>
          </w:tcPr>
          <w:p w14:paraId="72D5CF16" w14:textId="0A300F13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120</w:t>
            </w:r>
          </w:p>
        </w:tc>
        <w:tc>
          <w:tcPr>
            <w:tcW w:w="2166" w:type="dxa"/>
          </w:tcPr>
          <w:p w14:paraId="0F767D2D" w14:textId="6D37DCCD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pacing w:val="1"/>
                <w:sz w:val="22"/>
                <w:szCs w:val="22"/>
              </w:rPr>
              <w:t>$28,450,000</w:t>
            </w:r>
          </w:p>
        </w:tc>
      </w:tr>
      <w:tr w:rsidR="004A2EF5" w:rsidRPr="009C1CF5" w14:paraId="4201729D" w14:textId="77777777" w:rsidTr="003C0D10">
        <w:tc>
          <w:tcPr>
            <w:tcW w:w="3685" w:type="dxa"/>
          </w:tcPr>
          <w:p w14:paraId="16B4F439" w14:textId="77777777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b/>
                <w:bCs/>
                <w:sz w:val="22"/>
                <w:szCs w:val="22"/>
              </w:rPr>
              <w:t>Pan American Square</w:t>
            </w:r>
          </w:p>
          <w:p w14:paraId="3709E601" w14:textId="77777777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2633 Delaware Avenue</w:t>
            </w:r>
          </w:p>
          <w:p w14:paraId="60B3F39C" w14:textId="77777777" w:rsid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Buffalo, NY </w:t>
            </w:r>
          </w:p>
          <w:p w14:paraId="4C5B46AB" w14:textId="4A6D5DCA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(Erie County) </w:t>
            </w:r>
          </w:p>
        </w:tc>
        <w:tc>
          <w:tcPr>
            <w:tcW w:w="3201" w:type="dxa"/>
          </w:tcPr>
          <w:p w14:paraId="64B2ED94" w14:textId="6B0458DB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DePaul Delaware Avenue, L.P., or another single-purpose entity controlled by DePaul Properties, Inc., a New York 501(c)3 not-for-profit organization.</w:t>
            </w:r>
          </w:p>
        </w:tc>
        <w:tc>
          <w:tcPr>
            <w:tcW w:w="1062" w:type="dxa"/>
          </w:tcPr>
          <w:p w14:paraId="3F513057" w14:textId="2AF112B1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</w:tcPr>
          <w:p w14:paraId="28B850D3" w14:textId="6EBE696E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pacing w:val="1"/>
                <w:sz w:val="22"/>
                <w:szCs w:val="22"/>
              </w:rPr>
              <w:t>$45,100,000</w:t>
            </w:r>
          </w:p>
        </w:tc>
      </w:tr>
      <w:tr w:rsidR="004A2EF5" w:rsidRPr="009C1CF5" w14:paraId="56DA5A33" w14:textId="77777777" w:rsidTr="003C0D10">
        <w:tc>
          <w:tcPr>
            <w:tcW w:w="3685" w:type="dxa"/>
          </w:tcPr>
          <w:p w14:paraId="1DD687C4" w14:textId="77777777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b/>
                <w:bCs/>
                <w:sz w:val="22"/>
                <w:szCs w:val="22"/>
              </w:rPr>
              <w:t>Magnolia Housing</w:t>
            </w:r>
          </w:p>
          <w:p w14:paraId="4A23397A" w14:textId="1B907534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395 Tonawanda Street, Buffalo, </w:t>
            </w:r>
            <w:proofErr w:type="gramStart"/>
            <w:r>
              <w:rPr>
                <w:sz w:val="22"/>
                <w:szCs w:val="22"/>
              </w:rPr>
              <w:t>NY;</w:t>
            </w:r>
            <w:proofErr w:type="gramEnd"/>
          </w:p>
          <w:p w14:paraId="4460DDE7" w14:textId="739AFAB2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840 Tonawanda Street, Buffalo, </w:t>
            </w:r>
            <w:proofErr w:type="gramStart"/>
            <w:r>
              <w:rPr>
                <w:sz w:val="22"/>
                <w:szCs w:val="22"/>
              </w:rPr>
              <w:t>NY;</w:t>
            </w:r>
            <w:proofErr w:type="gramEnd"/>
          </w:p>
          <w:p w14:paraId="1E0EFB3A" w14:textId="449CB234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30 Alpine Place, Cheektowaga, </w:t>
            </w:r>
            <w:r>
              <w:rPr>
                <w:sz w:val="22"/>
                <w:szCs w:val="22"/>
              </w:rPr>
              <w:t xml:space="preserve">NY; and </w:t>
            </w:r>
            <w:r w:rsidRPr="004A2EF5">
              <w:rPr>
                <w:sz w:val="22"/>
                <w:szCs w:val="22"/>
              </w:rPr>
              <w:t>525 Oliver Street, North Tonawanda,</w:t>
            </w:r>
            <w:r>
              <w:rPr>
                <w:sz w:val="22"/>
                <w:szCs w:val="22"/>
              </w:rPr>
              <w:t xml:space="preserve"> NY</w:t>
            </w:r>
            <w:r w:rsidRPr="004A2EF5">
              <w:rPr>
                <w:sz w:val="22"/>
                <w:szCs w:val="22"/>
              </w:rPr>
              <w:t xml:space="preserve"> </w:t>
            </w:r>
          </w:p>
          <w:p w14:paraId="5F35301A" w14:textId="7AE9EA5B" w:rsidR="004A2EF5" w:rsidRPr="004A2EF5" w:rsidRDefault="004A2EF5" w:rsidP="004A2EF5">
            <w:pPr>
              <w:jc w:val="both"/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(Erie </w:t>
            </w:r>
            <w:r>
              <w:rPr>
                <w:sz w:val="22"/>
                <w:szCs w:val="22"/>
              </w:rPr>
              <w:t xml:space="preserve">County </w:t>
            </w:r>
            <w:r w:rsidRPr="004A2EF5">
              <w:rPr>
                <w:sz w:val="22"/>
                <w:szCs w:val="22"/>
              </w:rPr>
              <w:t>and Niagara County)</w:t>
            </w:r>
          </w:p>
        </w:tc>
        <w:tc>
          <w:tcPr>
            <w:tcW w:w="3201" w:type="dxa"/>
          </w:tcPr>
          <w:p w14:paraId="16833EDF" w14:textId="63D6C78A" w:rsidR="004A2EF5" w:rsidRPr="004A2EF5" w:rsidRDefault="004A2EF5" w:rsidP="004A2EF5">
            <w:pPr>
              <w:jc w:val="both"/>
              <w:rPr>
                <w:color w:val="000000"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Magnolia Housing, LLC, or another single purpose entity controlled by People Inc. and Rhonda Frederick  </w:t>
            </w:r>
          </w:p>
        </w:tc>
        <w:tc>
          <w:tcPr>
            <w:tcW w:w="1062" w:type="dxa"/>
          </w:tcPr>
          <w:p w14:paraId="440FBA4B" w14:textId="614A45D9" w:rsidR="004A2EF5" w:rsidRPr="004A2EF5" w:rsidRDefault="004A2EF5" w:rsidP="004A2EF5">
            <w:pPr>
              <w:jc w:val="both"/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96</w:t>
            </w:r>
          </w:p>
        </w:tc>
        <w:tc>
          <w:tcPr>
            <w:tcW w:w="2166" w:type="dxa"/>
          </w:tcPr>
          <w:p w14:paraId="2A6A9B73" w14:textId="6AF09E7B" w:rsidR="004A2EF5" w:rsidRPr="004A2EF5" w:rsidRDefault="004A2EF5" w:rsidP="004A2EF5">
            <w:pPr>
              <w:jc w:val="both"/>
              <w:rPr>
                <w:spacing w:val="1"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$14,120,000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lastRenderedPageBreak/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24350D97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4A2EF5">
        <w:t>November</w:t>
      </w:r>
      <w:r w:rsidR="00BA2009">
        <w:t xml:space="preserve"> 2</w:t>
      </w:r>
      <w:r w:rsidR="00F033E7">
        <w:t>1</w:t>
      </w:r>
      <w:r w:rsidR="008B1E5D" w:rsidRPr="00833A31">
        <w:t>, 20</w:t>
      </w:r>
      <w:r w:rsidR="000E0930">
        <w:t>2</w:t>
      </w:r>
      <w:r w:rsidR="0004646C">
        <w:t>2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4646C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4567E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4651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2EF5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A4997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3FE6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009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35C81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0B1F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33E7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27F"/>
    <w:rsid w:val="00FD0391"/>
    <w:rsid w:val="00FD1B60"/>
    <w:rsid w:val="00FD3658"/>
    <w:rsid w:val="00FD5BBA"/>
    <w:rsid w:val="00FD754C"/>
    <w:rsid w:val="00FD7F4C"/>
    <w:rsid w:val="00FE2633"/>
    <w:rsid w:val="00FE3F75"/>
    <w:rsid w:val="00FF07B0"/>
    <w:rsid w:val="00FF4E1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55A2-DDAC-482E-A9CA-72694AA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(HCR)</cp:lastModifiedBy>
  <cp:revision>2</cp:revision>
  <cp:lastPrinted>2017-09-19T20:24:00Z</cp:lastPrinted>
  <dcterms:created xsi:type="dcterms:W3CDTF">2022-11-15T02:35:00Z</dcterms:created>
  <dcterms:modified xsi:type="dcterms:W3CDTF">2022-11-15T02:35:00Z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