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295"/>
        <w:gridCol w:w="3085"/>
        <w:gridCol w:w="4500"/>
      </w:tblGrid>
      <w:tr w:rsidR="00F37014" w14:paraId="79FEBE31" w14:textId="320C9A4E" w:rsidTr="00F37014">
        <w:tc>
          <w:tcPr>
            <w:tcW w:w="2520" w:type="dxa"/>
          </w:tcPr>
          <w:p w14:paraId="7059E8AF" w14:textId="50A9707E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SHARS ID</w:t>
            </w:r>
          </w:p>
        </w:tc>
        <w:tc>
          <w:tcPr>
            <w:tcW w:w="4295" w:type="dxa"/>
          </w:tcPr>
          <w:p w14:paraId="48E95254" w14:textId="14931E1C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085" w:type="dxa"/>
          </w:tcPr>
          <w:p w14:paraId="4440836D" w14:textId="468073DA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ADDRESS: </w:t>
            </w:r>
          </w:p>
        </w:tc>
        <w:tc>
          <w:tcPr>
            <w:tcW w:w="4500" w:type="dxa"/>
          </w:tcPr>
          <w:p w14:paraId="288861CD" w14:textId="4586A67A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37014" w14:paraId="26B4257C" w14:textId="131CC98C" w:rsidTr="00F37014">
        <w:tc>
          <w:tcPr>
            <w:tcW w:w="2520" w:type="dxa"/>
          </w:tcPr>
          <w:p w14:paraId="3CD35696" w14:textId="0F4D7CED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NAME: </w:t>
            </w:r>
          </w:p>
        </w:tc>
        <w:tc>
          <w:tcPr>
            <w:tcW w:w="4295" w:type="dxa"/>
          </w:tcPr>
          <w:p w14:paraId="68F5A3C1" w14:textId="6FF0ABBA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Select One--"/>
                    <w:listEntry w:val="RESTORE"/>
                    <w:listEntry w:val="Acces to Home"/>
                    <w:listEntry w:val="Access to Home Veterans/Heroes"/>
                    <w:listEntry w:val="Access to Home for Medicaid Recipients"/>
                  </w:ddList>
                </w:ffData>
              </w:fldChar>
            </w:r>
            <w:bookmarkStart w:id="2" w:name="Dropdown1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85" w:type="dxa"/>
          </w:tcPr>
          <w:p w14:paraId="12AD8AD7" w14:textId="3A083C14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MUNICIPALITY:</w:t>
            </w:r>
          </w:p>
        </w:tc>
        <w:tc>
          <w:tcPr>
            <w:tcW w:w="4500" w:type="dxa"/>
          </w:tcPr>
          <w:p w14:paraId="526CABB1" w14:textId="6E40E864" w:rsidR="00F37014" w:rsidRDefault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37014" w14:paraId="67B5DD11" w14:textId="65E1F798" w:rsidTr="00F37014">
        <w:trPr>
          <w:trHeight w:val="270"/>
        </w:trPr>
        <w:tc>
          <w:tcPr>
            <w:tcW w:w="14400" w:type="dxa"/>
            <w:gridSpan w:val="4"/>
          </w:tcPr>
          <w:p w14:paraId="28E48246" w14:textId="66CB8836" w:rsidR="00F37014" w:rsidRDefault="00375003" w:rsidP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="00F37014">
              <w:rPr>
                <w:rFonts w:ascii="Times New Roman" w:hAnsi="Times New Roman" w:cs="Times New Roman"/>
              </w:rPr>
              <w:t xml:space="preserve"> DESCRIPTION (INCLUDE ALL FUNDING SOURCES):</w:t>
            </w:r>
          </w:p>
        </w:tc>
      </w:tr>
      <w:tr w:rsidR="00F37014" w14:paraId="0DF591BB" w14:textId="77777777" w:rsidTr="003465CF">
        <w:trPr>
          <w:trHeight w:val="333"/>
        </w:trPr>
        <w:tc>
          <w:tcPr>
            <w:tcW w:w="14400" w:type="dxa"/>
            <w:gridSpan w:val="4"/>
          </w:tcPr>
          <w:p w14:paraId="579BC586" w14:textId="73B8E370" w:rsidR="00F37014" w:rsidRDefault="00F37014" w:rsidP="00F3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1070A61A" w14:textId="1E38B699" w:rsidR="002F1D06" w:rsidRPr="00A27CAD" w:rsidRDefault="00B5653C">
      <w:p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Using</w:t>
      </w:r>
      <w:r w:rsidR="002F1D06" w:rsidRPr="00A27CAD">
        <w:rPr>
          <w:rFonts w:ascii="Times New Roman" w:hAnsi="Times New Roman" w:cs="Times New Roman"/>
        </w:rPr>
        <w:t xml:space="preserve"> the</w:t>
      </w:r>
      <w:r w:rsidRPr="00A27CAD">
        <w:rPr>
          <w:rFonts w:ascii="Times New Roman" w:hAnsi="Times New Roman" w:cs="Times New Roman"/>
        </w:rPr>
        <w:t xml:space="preserve"> </w:t>
      </w:r>
      <w:r w:rsidR="002F1D06" w:rsidRPr="00A27CAD">
        <w:rPr>
          <w:rFonts w:ascii="Times New Roman" w:hAnsi="Times New Roman" w:cs="Times New Roman"/>
        </w:rPr>
        <w:t>s</w:t>
      </w:r>
      <w:r w:rsidRPr="00A27CAD">
        <w:rPr>
          <w:rFonts w:ascii="Times New Roman" w:hAnsi="Times New Roman" w:cs="Times New Roman"/>
        </w:rPr>
        <w:t xml:space="preserve">cope of </w:t>
      </w:r>
      <w:r w:rsidR="002F1D06" w:rsidRPr="00A27CAD">
        <w:rPr>
          <w:rFonts w:ascii="Times New Roman" w:hAnsi="Times New Roman" w:cs="Times New Roman"/>
        </w:rPr>
        <w:t>w</w:t>
      </w:r>
      <w:r w:rsidRPr="00A27CAD">
        <w:rPr>
          <w:rFonts w:ascii="Times New Roman" w:hAnsi="Times New Roman" w:cs="Times New Roman"/>
        </w:rPr>
        <w:t>ork</w:t>
      </w:r>
      <w:r w:rsidR="002F1D06" w:rsidRPr="00A27CAD">
        <w:rPr>
          <w:rFonts w:ascii="Times New Roman" w:hAnsi="Times New Roman" w:cs="Times New Roman"/>
        </w:rPr>
        <w:t xml:space="preserve"> prepared for the site address above</w:t>
      </w:r>
      <w:r w:rsidRPr="00A27CAD">
        <w:rPr>
          <w:rFonts w:ascii="Times New Roman" w:hAnsi="Times New Roman" w:cs="Times New Roman"/>
        </w:rPr>
        <w:t xml:space="preserve">, </w:t>
      </w:r>
      <w:r w:rsidR="003465CF">
        <w:rPr>
          <w:rFonts w:ascii="Times New Roman" w:hAnsi="Times New Roman" w:cs="Times New Roman"/>
        </w:rPr>
        <w:t xml:space="preserve">complete the checklists below to </w:t>
      </w:r>
      <w:r w:rsidRPr="00A27CAD">
        <w:rPr>
          <w:rFonts w:ascii="Times New Roman" w:hAnsi="Times New Roman" w:cs="Times New Roman"/>
        </w:rPr>
        <w:t>identify which</w:t>
      </w:r>
      <w:r w:rsidR="003465CF">
        <w:rPr>
          <w:rFonts w:ascii="Times New Roman" w:hAnsi="Times New Roman" w:cs="Times New Roman"/>
        </w:rPr>
        <w:t xml:space="preserve"> work scope</w:t>
      </w:r>
      <w:r w:rsidRPr="00A27CAD">
        <w:rPr>
          <w:rFonts w:ascii="Times New Roman" w:hAnsi="Times New Roman" w:cs="Times New Roman"/>
        </w:rPr>
        <w:t xml:space="preserve"> items apply to </w:t>
      </w:r>
      <w:r w:rsidR="002F1D06" w:rsidRPr="00A27CAD">
        <w:rPr>
          <w:rFonts w:ascii="Times New Roman" w:hAnsi="Times New Roman" w:cs="Times New Roman"/>
        </w:rPr>
        <w:t>the</w:t>
      </w:r>
      <w:r w:rsidRPr="00A27CAD">
        <w:rPr>
          <w:rFonts w:ascii="Times New Roman" w:hAnsi="Times New Roman" w:cs="Times New Roman"/>
        </w:rPr>
        <w:t xml:space="preserve"> project</w:t>
      </w:r>
      <w:r w:rsidR="00082137" w:rsidRPr="00A27CAD">
        <w:rPr>
          <w:rFonts w:ascii="Times New Roman" w:hAnsi="Times New Roman" w:cs="Times New Roman"/>
        </w:rPr>
        <w:t xml:space="preserve">. </w:t>
      </w:r>
    </w:p>
    <w:p w14:paraId="51E4D322" w14:textId="64B0A471" w:rsidR="002F1D06" w:rsidRPr="00A27CAD" w:rsidRDefault="00082137">
      <w:p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 xml:space="preserve">If any items in </w:t>
      </w:r>
      <w:r w:rsidR="00D75BF4">
        <w:rPr>
          <w:rFonts w:ascii="Times New Roman" w:hAnsi="Times New Roman" w:cs="Times New Roman"/>
        </w:rPr>
        <w:t>the</w:t>
      </w:r>
      <w:r w:rsidRPr="00A27CAD">
        <w:rPr>
          <w:rFonts w:ascii="Times New Roman" w:hAnsi="Times New Roman" w:cs="Times New Roman"/>
        </w:rPr>
        <w:t xml:space="preserve"> </w:t>
      </w:r>
      <w:r w:rsidR="003465CF">
        <w:rPr>
          <w:rFonts w:ascii="Times New Roman" w:hAnsi="Times New Roman" w:cs="Times New Roman"/>
        </w:rPr>
        <w:t>s</w:t>
      </w:r>
      <w:r w:rsidRPr="00A27CAD">
        <w:rPr>
          <w:rFonts w:ascii="Times New Roman" w:hAnsi="Times New Roman" w:cs="Times New Roman"/>
        </w:rPr>
        <w:t xml:space="preserve">cope of </w:t>
      </w:r>
      <w:r w:rsidR="003465CF">
        <w:rPr>
          <w:rFonts w:ascii="Times New Roman" w:hAnsi="Times New Roman" w:cs="Times New Roman"/>
        </w:rPr>
        <w:t>w</w:t>
      </w:r>
      <w:r w:rsidRPr="00A27CAD">
        <w:rPr>
          <w:rFonts w:ascii="Times New Roman" w:hAnsi="Times New Roman" w:cs="Times New Roman"/>
        </w:rPr>
        <w:t>ork that are not subject to exemption</w:t>
      </w:r>
      <w:r w:rsidR="00D75BF4">
        <w:rPr>
          <w:rFonts w:ascii="Times New Roman" w:hAnsi="Times New Roman" w:cs="Times New Roman"/>
        </w:rPr>
        <w:t>, i</w:t>
      </w:r>
      <w:r w:rsidRPr="00A27CAD">
        <w:rPr>
          <w:rFonts w:ascii="Times New Roman" w:hAnsi="Times New Roman" w:cs="Times New Roman"/>
        </w:rPr>
        <w:t>.e. non-exempt,</w:t>
      </w:r>
      <w:r w:rsidR="002F1A2A" w:rsidRPr="00A27CAD">
        <w:rPr>
          <w:rFonts w:ascii="Times New Roman" w:hAnsi="Times New Roman" w:cs="Times New Roman"/>
        </w:rPr>
        <w:t xml:space="preserve"> select</w:t>
      </w:r>
      <w:r w:rsidRPr="00A27CAD">
        <w:rPr>
          <w:rFonts w:ascii="Times New Roman" w:hAnsi="Times New Roman" w:cs="Times New Roman"/>
        </w:rPr>
        <w:t xml:space="preserve"> Scenario T</w:t>
      </w:r>
      <w:r w:rsidR="00D046AA" w:rsidRPr="00A27CAD">
        <w:rPr>
          <w:rFonts w:ascii="Times New Roman" w:hAnsi="Times New Roman" w:cs="Times New Roman"/>
        </w:rPr>
        <w:t>hree</w:t>
      </w:r>
      <w:r w:rsidRPr="00A27CAD">
        <w:rPr>
          <w:rFonts w:ascii="Times New Roman" w:hAnsi="Times New Roman" w:cs="Times New Roman"/>
        </w:rPr>
        <w:t xml:space="preserve"> </w:t>
      </w:r>
      <w:r w:rsidR="003465CF">
        <w:rPr>
          <w:rFonts w:ascii="Times New Roman" w:hAnsi="Times New Roman" w:cs="Times New Roman"/>
        </w:rPr>
        <w:t>o</w:t>
      </w:r>
      <w:r w:rsidRPr="00A27CAD">
        <w:rPr>
          <w:rFonts w:ascii="Times New Roman" w:hAnsi="Times New Roman" w:cs="Times New Roman"/>
        </w:rPr>
        <w:t>n the Environmental Site Certification form</w:t>
      </w:r>
      <w:r w:rsidR="00C003B7" w:rsidRPr="00A27CAD">
        <w:rPr>
          <w:rFonts w:ascii="Times New Roman" w:hAnsi="Times New Roman" w:cs="Times New Roman"/>
        </w:rPr>
        <w:t>, as t</w:t>
      </w:r>
      <w:r w:rsidRPr="00A27CAD">
        <w:rPr>
          <w:rFonts w:ascii="Times New Roman" w:hAnsi="Times New Roman" w:cs="Times New Roman"/>
        </w:rPr>
        <w:t xml:space="preserve">he existence of any non-exempt tasks requires SHPO review and a </w:t>
      </w:r>
      <w:r w:rsidR="002F1A2A" w:rsidRPr="00A27CAD">
        <w:rPr>
          <w:rFonts w:ascii="Times New Roman" w:hAnsi="Times New Roman" w:cs="Times New Roman"/>
        </w:rPr>
        <w:t>SHPO</w:t>
      </w:r>
      <w:r w:rsidRPr="00A27CAD">
        <w:rPr>
          <w:rFonts w:ascii="Times New Roman" w:hAnsi="Times New Roman" w:cs="Times New Roman"/>
        </w:rPr>
        <w:t xml:space="preserve"> </w:t>
      </w:r>
      <w:r w:rsidR="00D75BF4">
        <w:rPr>
          <w:rFonts w:ascii="Times New Roman" w:hAnsi="Times New Roman" w:cs="Times New Roman"/>
        </w:rPr>
        <w:t xml:space="preserve">response </w:t>
      </w:r>
      <w:r w:rsidRPr="00A27CAD">
        <w:rPr>
          <w:rFonts w:ascii="Times New Roman" w:hAnsi="Times New Roman" w:cs="Times New Roman"/>
        </w:rPr>
        <w:t>letter.</w:t>
      </w:r>
      <w:r w:rsidR="00B5653C" w:rsidRPr="00A27CAD">
        <w:rPr>
          <w:rFonts w:ascii="Times New Roman" w:hAnsi="Times New Roman" w:cs="Times New Roman"/>
        </w:rPr>
        <w:t xml:space="preserve"> </w:t>
      </w:r>
      <w:r w:rsidR="003465CF">
        <w:rPr>
          <w:rFonts w:ascii="Times New Roman" w:hAnsi="Times New Roman" w:cs="Times New Roman"/>
        </w:rPr>
        <w:t>Below is</w:t>
      </w:r>
      <w:r w:rsidR="003465CF" w:rsidRPr="00A27CAD">
        <w:rPr>
          <w:rFonts w:ascii="Times New Roman" w:hAnsi="Times New Roman" w:cs="Times New Roman"/>
        </w:rPr>
        <w:t xml:space="preserve"> a </w:t>
      </w:r>
      <w:r w:rsidR="003465CF">
        <w:rPr>
          <w:rFonts w:ascii="Times New Roman" w:hAnsi="Times New Roman" w:cs="Times New Roman"/>
        </w:rPr>
        <w:t>summary of work</w:t>
      </w:r>
      <w:r w:rsidR="003465CF" w:rsidRPr="00A27CAD">
        <w:rPr>
          <w:rFonts w:ascii="Times New Roman" w:hAnsi="Times New Roman" w:cs="Times New Roman"/>
        </w:rPr>
        <w:t xml:space="preserve"> scope items</w:t>
      </w:r>
      <w:r w:rsidR="00CB1726">
        <w:rPr>
          <w:rFonts w:ascii="Times New Roman" w:hAnsi="Times New Roman" w:cs="Times New Roman"/>
        </w:rPr>
        <w:t xml:space="preserve"> that are</w:t>
      </w:r>
      <w:r w:rsidR="003465CF" w:rsidRPr="00A27CAD">
        <w:rPr>
          <w:rFonts w:ascii="Times New Roman" w:hAnsi="Times New Roman" w:cs="Times New Roman"/>
        </w:rPr>
        <w:t xml:space="preserve"> not subject </w:t>
      </w:r>
      <w:r w:rsidR="00CB1726">
        <w:rPr>
          <w:rFonts w:ascii="Times New Roman" w:hAnsi="Times New Roman" w:cs="Times New Roman"/>
        </w:rPr>
        <w:t xml:space="preserve">to </w:t>
      </w:r>
      <w:r w:rsidR="003465CF">
        <w:rPr>
          <w:rFonts w:ascii="Times New Roman" w:hAnsi="Times New Roman" w:cs="Times New Roman"/>
        </w:rPr>
        <w:t>an</w:t>
      </w:r>
      <w:r w:rsidR="003465CF" w:rsidRPr="00A27CAD">
        <w:rPr>
          <w:rFonts w:ascii="Times New Roman" w:hAnsi="Times New Roman" w:cs="Times New Roman"/>
        </w:rPr>
        <w:t xml:space="preserve"> exemption</w:t>
      </w:r>
      <w:r w:rsidR="003465CF">
        <w:rPr>
          <w:rFonts w:ascii="Times New Roman" w:hAnsi="Times New Roman" w:cs="Times New Roman"/>
        </w:rPr>
        <w:t xml:space="preserve"> </w:t>
      </w:r>
      <w:r w:rsidR="00CB1726">
        <w:rPr>
          <w:rFonts w:ascii="Times New Roman" w:hAnsi="Times New Roman" w:cs="Times New Roman"/>
        </w:rPr>
        <w:t>that will</w:t>
      </w:r>
      <w:r w:rsidR="003465CF">
        <w:rPr>
          <w:rFonts w:ascii="Times New Roman" w:hAnsi="Times New Roman" w:cs="Times New Roman"/>
        </w:rPr>
        <w:t xml:space="preserve"> require SHPO review.</w:t>
      </w:r>
    </w:p>
    <w:p w14:paraId="2E50962E" w14:textId="47B92A9E" w:rsidR="006A0273" w:rsidRDefault="002F1D06">
      <w:p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I</w:t>
      </w:r>
      <w:r w:rsidR="00B5653C" w:rsidRPr="00A27CAD">
        <w:rPr>
          <w:rFonts w:ascii="Times New Roman" w:hAnsi="Times New Roman" w:cs="Times New Roman"/>
        </w:rPr>
        <w:t>f</w:t>
      </w:r>
      <w:r w:rsidR="00082137" w:rsidRPr="00A27CAD">
        <w:rPr>
          <w:rFonts w:ascii="Times New Roman" w:hAnsi="Times New Roman" w:cs="Times New Roman"/>
        </w:rPr>
        <w:t xml:space="preserve"> </w:t>
      </w:r>
      <w:r w:rsidRPr="00A27CAD">
        <w:rPr>
          <w:rFonts w:ascii="Times New Roman" w:hAnsi="Times New Roman" w:cs="Times New Roman"/>
        </w:rPr>
        <w:t>the s</w:t>
      </w:r>
      <w:r w:rsidR="00082137" w:rsidRPr="00A27CAD">
        <w:rPr>
          <w:rFonts w:ascii="Times New Roman" w:hAnsi="Times New Roman" w:cs="Times New Roman"/>
        </w:rPr>
        <w:t xml:space="preserve">cope of </w:t>
      </w:r>
      <w:r w:rsidRPr="00A27CAD">
        <w:rPr>
          <w:rFonts w:ascii="Times New Roman" w:hAnsi="Times New Roman" w:cs="Times New Roman"/>
        </w:rPr>
        <w:t>w</w:t>
      </w:r>
      <w:r w:rsidR="00082137" w:rsidRPr="00A27CAD">
        <w:rPr>
          <w:rFonts w:ascii="Times New Roman" w:hAnsi="Times New Roman" w:cs="Times New Roman"/>
        </w:rPr>
        <w:t xml:space="preserve">ork </w:t>
      </w:r>
      <w:r w:rsidR="00B5653C" w:rsidRPr="00A27CAD">
        <w:rPr>
          <w:rFonts w:ascii="Times New Roman" w:hAnsi="Times New Roman" w:cs="Times New Roman"/>
        </w:rPr>
        <w:t>contains only exempt items</w:t>
      </w:r>
      <w:r w:rsidR="00082137" w:rsidRPr="00A27CAD">
        <w:rPr>
          <w:rFonts w:ascii="Times New Roman" w:hAnsi="Times New Roman" w:cs="Times New Roman"/>
        </w:rPr>
        <w:t xml:space="preserve">, SHPO review is not required for </w:t>
      </w:r>
      <w:r w:rsidRPr="00A27CAD">
        <w:rPr>
          <w:rFonts w:ascii="Times New Roman" w:hAnsi="Times New Roman" w:cs="Times New Roman"/>
        </w:rPr>
        <w:t>the</w:t>
      </w:r>
      <w:r w:rsidR="00082137" w:rsidRPr="00A27CAD">
        <w:rPr>
          <w:rFonts w:ascii="Times New Roman" w:hAnsi="Times New Roman" w:cs="Times New Roman"/>
        </w:rPr>
        <w:t xml:space="preserve"> project</w:t>
      </w:r>
      <w:r w:rsidR="00D046AA" w:rsidRPr="00A27CAD">
        <w:rPr>
          <w:rFonts w:ascii="Times New Roman" w:hAnsi="Times New Roman" w:cs="Times New Roman"/>
        </w:rPr>
        <w:t xml:space="preserve">, as indicated in </w:t>
      </w:r>
      <w:r w:rsidR="003465CF">
        <w:rPr>
          <w:rFonts w:ascii="Times New Roman" w:hAnsi="Times New Roman" w:cs="Times New Roman"/>
        </w:rPr>
        <w:t>S</w:t>
      </w:r>
      <w:r w:rsidR="00D046AA" w:rsidRPr="00A27CAD">
        <w:rPr>
          <w:rFonts w:ascii="Times New Roman" w:hAnsi="Times New Roman" w:cs="Times New Roman"/>
        </w:rPr>
        <w:t xml:space="preserve">cenario </w:t>
      </w:r>
      <w:r w:rsidR="003465CF">
        <w:rPr>
          <w:rFonts w:ascii="Times New Roman" w:hAnsi="Times New Roman" w:cs="Times New Roman"/>
        </w:rPr>
        <w:t>T</w:t>
      </w:r>
      <w:r w:rsidR="00D046AA" w:rsidRPr="00A27CAD">
        <w:rPr>
          <w:rFonts w:ascii="Times New Roman" w:hAnsi="Times New Roman" w:cs="Times New Roman"/>
        </w:rPr>
        <w:t>wo</w:t>
      </w:r>
      <w:r w:rsidR="00CB1726">
        <w:rPr>
          <w:rFonts w:ascii="Times New Roman" w:hAnsi="Times New Roman" w:cs="Times New Roman"/>
        </w:rPr>
        <w:t xml:space="preserve"> o</w:t>
      </w:r>
      <w:r w:rsidR="00CB1726" w:rsidRPr="00A27CAD">
        <w:rPr>
          <w:rFonts w:ascii="Times New Roman" w:hAnsi="Times New Roman" w:cs="Times New Roman"/>
        </w:rPr>
        <w:t>n the Environmental Site Certification form</w:t>
      </w:r>
      <w:r w:rsidR="00082137" w:rsidRPr="00A27CAD">
        <w:rPr>
          <w:rFonts w:ascii="Times New Roman" w:hAnsi="Times New Roman" w:cs="Times New Roman"/>
        </w:rPr>
        <w:t>.</w:t>
      </w:r>
      <w:r w:rsidR="00D75BF4">
        <w:rPr>
          <w:rFonts w:ascii="Times New Roman" w:hAnsi="Times New Roman" w:cs="Times New Roman"/>
        </w:rPr>
        <w:t xml:space="preserve"> </w:t>
      </w:r>
      <w:r w:rsidR="0023677B">
        <w:rPr>
          <w:rFonts w:ascii="Times New Roman" w:hAnsi="Times New Roman" w:cs="Times New Roman"/>
        </w:rPr>
        <w:t>Complete, submit, and r</w:t>
      </w:r>
      <w:r w:rsidR="003465CF">
        <w:rPr>
          <w:rFonts w:ascii="Times New Roman" w:hAnsi="Times New Roman" w:cs="Times New Roman"/>
        </w:rPr>
        <w:t xml:space="preserve">etain this Attachment A checklist to document the exemptions for this project site. </w:t>
      </w:r>
    </w:p>
    <w:p w14:paraId="5D19B48D" w14:textId="77777777" w:rsidR="0011668E" w:rsidRPr="00A27CAD" w:rsidRDefault="0011668E" w:rsidP="00D75BF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27CAD">
        <w:rPr>
          <w:rFonts w:ascii="Times New Roman" w:hAnsi="Times New Roman" w:cs="Times New Roman"/>
          <w:b/>
          <w:bCs/>
        </w:rPr>
        <w:t>SUMMARY OF SCOPE ITEMS NOT SUBJECT TO EXEMPTION</w:t>
      </w:r>
    </w:p>
    <w:p w14:paraId="3E307FE1" w14:textId="79F4EFAB" w:rsidR="0011668E" w:rsidRPr="00A27CAD" w:rsidRDefault="0011668E" w:rsidP="0011668E">
      <w:p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The following list i</w:t>
      </w:r>
      <w:r w:rsidR="00FF24BE">
        <w:rPr>
          <w:rFonts w:ascii="Times New Roman" w:hAnsi="Times New Roman" w:cs="Times New Roman"/>
        </w:rPr>
        <w:t>dentifies</w:t>
      </w:r>
      <w:r w:rsidRPr="00A27CAD">
        <w:rPr>
          <w:rFonts w:ascii="Times New Roman" w:hAnsi="Times New Roman" w:cs="Times New Roman"/>
        </w:rPr>
        <w:t xml:space="preserve"> non-exempt</w:t>
      </w:r>
      <w:r w:rsidR="00FF24BE">
        <w:rPr>
          <w:rFonts w:ascii="Times New Roman" w:hAnsi="Times New Roman" w:cs="Times New Roman"/>
        </w:rPr>
        <w:t xml:space="preserve"> work</w:t>
      </w:r>
      <w:r w:rsidRPr="00A27CAD">
        <w:rPr>
          <w:rFonts w:ascii="Times New Roman" w:hAnsi="Times New Roman" w:cs="Times New Roman"/>
        </w:rPr>
        <w:t xml:space="preserve"> </w:t>
      </w:r>
      <w:r w:rsidR="00FF24BE">
        <w:rPr>
          <w:rFonts w:ascii="Times New Roman" w:hAnsi="Times New Roman" w:cs="Times New Roman"/>
        </w:rPr>
        <w:t>s</w:t>
      </w:r>
      <w:r w:rsidRPr="00A27CAD">
        <w:rPr>
          <w:rFonts w:ascii="Times New Roman" w:hAnsi="Times New Roman" w:cs="Times New Roman"/>
        </w:rPr>
        <w:t xml:space="preserve">cope items. If </w:t>
      </w:r>
      <w:r w:rsidR="00FF24BE">
        <w:rPr>
          <w:rFonts w:ascii="Times New Roman" w:hAnsi="Times New Roman" w:cs="Times New Roman"/>
        </w:rPr>
        <w:t>the</w:t>
      </w:r>
      <w:r w:rsidRPr="00A27CAD">
        <w:rPr>
          <w:rFonts w:ascii="Times New Roman" w:hAnsi="Times New Roman" w:cs="Times New Roman"/>
        </w:rPr>
        <w:t xml:space="preserve"> project includes any of these items, SHPO review and a SHPO review letter are required. </w:t>
      </w:r>
    </w:p>
    <w:p w14:paraId="65A6C1D6" w14:textId="77777777" w:rsidR="0011668E" w:rsidRPr="00A27CAD" w:rsidRDefault="0011668E" w:rsidP="0011668E">
      <w:pPr>
        <w:spacing w:after="0"/>
        <w:rPr>
          <w:rFonts w:ascii="Times New Roman" w:hAnsi="Times New Roman" w:cs="Times New Roman"/>
          <w:b/>
          <w:bCs/>
        </w:rPr>
      </w:pPr>
      <w:r w:rsidRPr="00A27CAD">
        <w:rPr>
          <w:rFonts w:ascii="Times New Roman" w:hAnsi="Times New Roman" w:cs="Times New Roman"/>
          <w:b/>
          <w:bCs/>
          <w:u w:val="single"/>
        </w:rPr>
        <w:t>Building Interior Work</w:t>
      </w:r>
    </w:p>
    <w:p w14:paraId="49672C8C" w14:textId="77777777" w:rsidR="0011668E" w:rsidRPr="00A27CAD" w:rsidRDefault="0011668E" w:rsidP="00116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Interior rehabilitation/replacement projects that serve to enhance purely aesthetic features:</w:t>
      </w:r>
      <w:r w:rsidRPr="00A27CAD">
        <w:rPr>
          <w:rFonts w:ascii="Times New Roman" w:hAnsi="Times New Roman" w:cs="Times New Roman"/>
        </w:rPr>
        <w:br/>
      </w: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Murals</w:t>
      </w:r>
    </w:p>
    <w:p w14:paraId="1624CFBA" w14:textId="77777777" w:rsidR="0011668E" w:rsidRPr="00A27CAD" w:rsidRDefault="0011668E" w:rsidP="0011668E">
      <w:pPr>
        <w:pStyle w:val="ListParagraph"/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Glazed paint</w:t>
      </w:r>
      <w:r w:rsidRPr="00A27CAD">
        <w:rPr>
          <w:rFonts w:ascii="Times New Roman" w:hAnsi="Times New Roman" w:cs="Times New Roman"/>
        </w:rPr>
        <w:br/>
      </w: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Gold leaf </w:t>
      </w:r>
      <w:r w:rsidRPr="00A27CAD">
        <w:rPr>
          <w:rFonts w:ascii="Times New Roman" w:hAnsi="Times New Roman" w:cs="Times New Roman"/>
        </w:rPr>
        <w:br/>
      </w: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Ornamental plaster</w:t>
      </w:r>
    </w:p>
    <w:p w14:paraId="1D41D662" w14:textId="77777777" w:rsidR="0011668E" w:rsidRPr="00A27CAD" w:rsidRDefault="0011668E" w:rsidP="00116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Installation of new exposed ductwork</w:t>
      </w:r>
    </w:p>
    <w:p w14:paraId="01CA2FD8" w14:textId="77777777" w:rsidR="0011668E" w:rsidRPr="00A27CAD" w:rsidRDefault="0011668E" w:rsidP="00116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Surface mounted wiring, conduits, or piping</w:t>
      </w:r>
    </w:p>
    <w:p w14:paraId="449A1476" w14:textId="77777777" w:rsidR="0011668E" w:rsidRPr="0011668E" w:rsidRDefault="0011668E" w:rsidP="00116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Replacement of existing archaic or decorative glass</w:t>
      </w:r>
      <w:r w:rsidRPr="00A27CAD">
        <w:rPr>
          <w:rFonts w:ascii="Times New Roman" w:hAnsi="Times New Roman" w:cs="Times New Roman"/>
        </w:rPr>
        <w:br/>
      </w: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Stained glass, decorative glass features  </w:t>
      </w:r>
    </w:p>
    <w:p w14:paraId="660FC60A" w14:textId="77777777" w:rsidR="0011668E" w:rsidRPr="00A27CAD" w:rsidRDefault="0011668E" w:rsidP="0011668E">
      <w:pPr>
        <w:spacing w:after="0"/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  <w:b/>
          <w:bCs/>
          <w:u w:val="single"/>
        </w:rPr>
        <w:t>Exterior Walls, Porches, Foundations</w:t>
      </w:r>
    </w:p>
    <w:p w14:paraId="062D4FF1" w14:textId="77777777" w:rsidR="0011668E" w:rsidRPr="00A27CAD" w:rsidRDefault="0011668E" w:rsidP="001166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Use of surface preparation treatments</w:t>
      </w:r>
      <w:r w:rsidRPr="00A27CAD">
        <w:rPr>
          <w:rFonts w:ascii="Times New Roman" w:hAnsi="Times New Roman" w:cs="Times New Roman"/>
        </w:rPr>
        <w:br/>
      </w:r>
      <w:r w:rsidRPr="00A27CAD">
        <w:rPr>
          <w:rFonts w:ascii="Times New Roman" w:hAnsi="Times New Roman" w:cs="Times New Roman"/>
        </w:rPr>
        <w:sym w:font="Wingdings" w:char="F0E0"/>
      </w:r>
      <w:r w:rsidRPr="00A27CAD">
        <w:rPr>
          <w:rFonts w:ascii="Times New Roman" w:hAnsi="Times New Roman" w:cs="Times New Roman"/>
        </w:rPr>
        <w:t xml:space="preserve"> Water blasting, sandblasting, power sanding, and chemical cleaning</w:t>
      </w:r>
    </w:p>
    <w:p w14:paraId="13609005" w14:textId="77777777" w:rsidR="0011668E" w:rsidRPr="00A27CAD" w:rsidRDefault="0011668E" w:rsidP="001166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Construction of accessibility ramps that requires removal of or damage to historic porch/landing fabric or details</w:t>
      </w:r>
    </w:p>
    <w:p w14:paraId="7A81BD85" w14:textId="77777777" w:rsidR="0011668E" w:rsidRPr="00A27CAD" w:rsidRDefault="0011668E" w:rsidP="001166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>Repairs to a flat roof that may result in visibility from ground level</w:t>
      </w:r>
    </w:p>
    <w:p w14:paraId="5E508FE0" w14:textId="77777777" w:rsidR="0011668E" w:rsidRPr="00A27CAD" w:rsidRDefault="0011668E" w:rsidP="0011668E">
      <w:pPr>
        <w:spacing w:after="0"/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  <w:b/>
          <w:bCs/>
          <w:u w:val="single"/>
        </w:rPr>
        <w:t>Weatherproofing and Insulation</w:t>
      </w:r>
    </w:p>
    <w:p w14:paraId="1DAA67E5" w14:textId="7054C0AE" w:rsidR="00DB4AD4" w:rsidRDefault="00DB4AD4" w:rsidP="001166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Installation of insulation systems that alter architectural detail </w:t>
      </w:r>
    </w:p>
    <w:p w14:paraId="609D8E68" w14:textId="5A37AF0C" w:rsidR="0011668E" w:rsidRDefault="0011668E" w:rsidP="001166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27CAD">
        <w:rPr>
          <w:rFonts w:ascii="Times New Roman" w:hAnsi="Times New Roman" w:cs="Times New Roman"/>
        </w:rPr>
        <w:t xml:space="preserve">Exterior insulation finishing systems (EIFS) </w:t>
      </w:r>
      <w:r w:rsidR="00E24061">
        <w:rPr>
          <w:rFonts w:ascii="Times New Roman" w:hAnsi="Times New Roman" w:cs="Times New Roman"/>
        </w:rPr>
        <w:t>that do not include</w:t>
      </w:r>
      <w:r w:rsidRPr="00A27CAD">
        <w:rPr>
          <w:rFonts w:ascii="Times New Roman" w:hAnsi="Times New Roman" w:cs="Times New Roman"/>
        </w:rPr>
        <w:t xml:space="preserve"> adequate vapor and moisture drainage system and cannot be performed in enclosed spaces that are not finished </w:t>
      </w:r>
    </w:p>
    <w:p w14:paraId="79AB0FBF" w14:textId="4753EBEE" w:rsidR="00C212F3" w:rsidRPr="00A27CAD" w:rsidRDefault="00C212F3" w:rsidP="00C212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Ground Disturbing activities</w:t>
      </w:r>
    </w:p>
    <w:p w14:paraId="25433BAD" w14:textId="0C11DA88" w:rsidR="00C212F3" w:rsidRPr="00C212F3" w:rsidRDefault="00C212F3" w:rsidP="00C212F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</w:rPr>
      </w:pPr>
      <w:r w:rsidRPr="00C212F3">
        <w:rPr>
          <w:rFonts w:ascii="Times New Roman" w:hAnsi="Times New Roman" w:cs="Times New Roman"/>
        </w:rPr>
        <w:t>Ground disturbing activities that do not conform to the original footprint require review, with the exception of existing water lines/laterals.</w:t>
      </w:r>
    </w:p>
    <w:p w14:paraId="10A1E1B4" w14:textId="77777777" w:rsidR="00C212F3" w:rsidRPr="00C212F3" w:rsidRDefault="00C212F3" w:rsidP="00C212F3">
      <w:pPr>
        <w:ind w:left="360"/>
        <w:rPr>
          <w:rFonts w:ascii="Times New Roman" w:hAnsi="Times New Roman" w:cs="Times New Roman"/>
        </w:rPr>
      </w:pPr>
    </w:p>
    <w:p w14:paraId="649E3521" w14:textId="77777777" w:rsidR="00902FE7" w:rsidRPr="00A27CAD" w:rsidRDefault="00902FE7" w:rsidP="00902FE7">
      <w:pPr>
        <w:jc w:val="center"/>
        <w:rPr>
          <w:rFonts w:ascii="Times New Roman" w:hAnsi="Times New Roman" w:cs="Times New Roman"/>
          <w:b/>
          <w:bCs/>
        </w:rPr>
      </w:pPr>
      <w:r w:rsidRPr="00A27CAD">
        <w:rPr>
          <w:rFonts w:ascii="Times New Roman" w:hAnsi="Times New Roman" w:cs="Times New Roman"/>
          <w:b/>
          <w:bCs/>
        </w:rPr>
        <w:t>SECTION I. BUILDINGS</w:t>
      </w: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8394"/>
        <w:gridCol w:w="4075"/>
        <w:gridCol w:w="1001"/>
        <w:gridCol w:w="1048"/>
      </w:tblGrid>
      <w:tr w:rsidR="00047ACF" w:rsidRPr="00A27CAD" w14:paraId="475718CA" w14:textId="77777777" w:rsidTr="00EE1397">
        <w:trPr>
          <w:trHeight w:val="285"/>
        </w:trPr>
        <w:tc>
          <w:tcPr>
            <w:tcW w:w="8424" w:type="dxa"/>
            <w:vMerge w:val="restart"/>
            <w:shd w:val="clear" w:color="auto" w:fill="FBE4D5" w:themeFill="accent2" w:themeFillTint="33"/>
            <w:vAlign w:val="center"/>
          </w:tcPr>
          <w:p w14:paraId="24692BB3" w14:textId="06AC00E6" w:rsidR="00047ACF" w:rsidRPr="00A27CAD" w:rsidRDefault="00047ACF" w:rsidP="006A0273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A. Interior Work</w:t>
            </w:r>
          </w:p>
        </w:tc>
        <w:tc>
          <w:tcPr>
            <w:tcW w:w="4090" w:type="dxa"/>
            <w:vMerge w:val="restart"/>
            <w:shd w:val="clear" w:color="auto" w:fill="FBE4D5" w:themeFill="accent2" w:themeFillTint="33"/>
            <w:vAlign w:val="center"/>
          </w:tcPr>
          <w:p w14:paraId="71BE3D67" w14:textId="77777777" w:rsidR="00047ACF" w:rsidRPr="00A27CAD" w:rsidRDefault="00047ACF" w:rsidP="002E1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36FA9C9E" w14:textId="6D585806" w:rsidR="00047ACF" w:rsidRPr="00A27CAD" w:rsidRDefault="00047ACF" w:rsidP="00047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047ACF" w:rsidRPr="00A27CAD" w14:paraId="4B5E3808" w14:textId="77777777" w:rsidTr="00EE1397">
        <w:trPr>
          <w:trHeight w:val="76"/>
        </w:trPr>
        <w:tc>
          <w:tcPr>
            <w:tcW w:w="8424" w:type="dxa"/>
            <w:vMerge/>
            <w:shd w:val="clear" w:color="auto" w:fill="FBE4D5" w:themeFill="accent2" w:themeFillTint="33"/>
            <w:vAlign w:val="center"/>
          </w:tcPr>
          <w:p w14:paraId="592F036F" w14:textId="77777777" w:rsidR="00047ACF" w:rsidRPr="00A27CAD" w:rsidRDefault="00047ACF" w:rsidP="006A0273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BE4D5" w:themeFill="accent2" w:themeFillTint="33"/>
            <w:vAlign w:val="center"/>
          </w:tcPr>
          <w:p w14:paraId="7BA38E4A" w14:textId="77777777" w:rsidR="00047ACF" w:rsidRPr="00A27CAD" w:rsidRDefault="00047ACF" w:rsidP="002E1F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04F05641" w14:textId="259B993E" w:rsidR="00047ACF" w:rsidRPr="00A27CAD" w:rsidRDefault="00047ACF" w:rsidP="006A02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4C96AC56" w14:textId="0F5190F8" w:rsidR="00047ACF" w:rsidRPr="00A27CAD" w:rsidRDefault="00047ACF" w:rsidP="006A02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23677B" w:rsidRPr="00A27CAD" w14:paraId="54BEFC13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1E68B9A1" w14:textId="0699AF02" w:rsidR="0023677B" w:rsidRPr="0023677B" w:rsidRDefault="0023677B" w:rsidP="002367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Decorative finishes </w:t>
            </w:r>
            <w:r w:rsidR="009854F3">
              <w:rPr>
                <w:rFonts w:ascii="Times New Roman" w:hAnsi="Times New Roman" w:cs="Times New Roman"/>
                <w:b/>
                <w:bCs/>
              </w:rPr>
              <w:t xml:space="preserve">that contribute to the architectural significance of a property </w:t>
            </w:r>
            <w:r w:rsidRPr="0023677B">
              <w:rPr>
                <w:rFonts w:ascii="Times New Roman" w:hAnsi="Times New Roman" w:cs="Times New Roman"/>
                <w:b/>
                <w:bCs/>
              </w:rPr>
              <w:t>(e.g. murals, glazed paint, gold leaf, ornamental plaster)</w:t>
            </w:r>
          </w:p>
        </w:tc>
        <w:tc>
          <w:tcPr>
            <w:tcW w:w="4090" w:type="dxa"/>
            <w:vAlign w:val="center"/>
          </w:tcPr>
          <w:p w14:paraId="32A62AD5" w14:textId="0C9C254D" w:rsidR="0023677B" w:rsidRPr="0023677B" w:rsidRDefault="0023677B" w:rsidP="002367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666BE863" w14:textId="4BCC07E9" w:rsidR="0023677B" w:rsidRPr="00A27CAD" w:rsidRDefault="0023677B" w:rsidP="0023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D5" w:rsidRPr="00A27CAD" w14:paraId="3DF5EE69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BED1439" w14:textId="7B7DF9C5" w:rsidR="00E337D5" w:rsidRPr="00E337D5" w:rsidRDefault="00E337D5" w:rsidP="00E337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E337D5">
              <w:rPr>
                <w:rFonts w:ascii="Times New Roman" w:hAnsi="Times New Roman" w:cs="Times New Roman"/>
                <w:b/>
                <w:bCs/>
              </w:rPr>
              <w:t>Interior modifications that alter significant features</w:t>
            </w:r>
          </w:p>
        </w:tc>
        <w:tc>
          <w:tcPr>
            <w:tcW w:w="4090" w:type="dxa"/>
            <w:vAlign w:val="center"/>
          </w:tcPr>
          <w:p w14:paraId="412D9FB4" w14:textId="445E0E11" w:rsidR="00E337D5" w:rsidRPr="00A27CAD" w:rsidRDefault="00E337D5" w:rsidP="00E337D5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601C6FB2" w14:textId="77777777" w:rsidR="00E337D5" w:rsidRPr="00A27CAD" w:rsidRDefault="00E337D5" w:rsidP="00E33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566EF0" w14:paraId="34DADD8D" w14:textId="77777777" w:rsidTr="004E5E1F">
        <w:trPr>
          <w:trHeight w:val="298"/>
        </w:trPr>
        <w:tc>
          <w:tcPr>
            <w:tcW w:w="8424" w:type="dxa"/>
            <w:vAlign w:val="center"/>
          </w:tcPr>
          <w:p w14:paraId="27211348" w14:textId="6A8871B7" w:rsidR="00566EF0" w:rsidRPr="00566EF0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566EF0">
              <w:rPr>
                <w:rFonts w:ascii="Times New Roman" w:hAnsi="Times New Roman" w:cs="Times New Roman"/>
                <w:b/>
                <w:bCs/>
              </w:rPr>
              <w:t>Replacement of plaster with character-defining detail</w:t>
            </w:r>
          </w:p>
        </w:tc>
        <w:tc>
          <w:tcPr>
            <w:tcW w:w="4090" w:type="dxa"/>
            <w:vAlign w:val="center"/>
          </w:tcPr>
          <w:p w14:paraId="3AED7471" w14:textId="0F7F7B56" w:rsidR="00566EF0" w:rsidRPr="00566EF0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EF0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566EF0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566EF0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006B7101" w14:textId="77777777" w:rsidR="00566EF0" w:rsidRPr="00566EF0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EF0" w:rsidRPr="00A27CAD" w14:paraId="6E2AEE80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35ECA7B" w14:textId="5E0465D3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Floors</w:t>
            </w:r>
          </w:p>
        </w:tc>
        <w:tc>
          <w:tcPr>
            <w:tcW w:w="4090" w:type="dxa"/>
            <w:vAlign w:val="center"/>
          </w:tcPr>
          <w:p w14:paraId="168ACD5E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30D6A01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E79B53F" w14:textId="55040629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6AEBA7F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4C11D928" w14:textId="2C181AE5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Walls</w:t>
            </w:r>
          </w:p>
        </w:tc>
        <w:tc>
          <w:tcPr>
            <w:tcW w:w="4090" w:type="dxa"/>
            <w:vAlign w:val="center"/>
          </w:tcPr>
          <w:p w14:paraId="63C4B383" w14:textId="76A75759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1BCAC7C6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C279C95" w14:textId="166D2F2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08562F7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000CA2AF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Stairs</w:t>
            </w:r>
          </w:p>
        </w:tc>
        <w:tc>
          <w:tcPr>
            <w:tcW w:w="4090" w:type="dxa"/>
            <w:vAlign w:val="center"/>
          </w:tcPr>
          <w:p w14:paraId="7FC9C28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8D17EF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E68AB6E" w14:textId="75B5F5D4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4A39D8F2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8328CEC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Ceilings </w:t>
            </w:r>
          </w:p>
        </w:tc>
        <w:tc>
          <w:tcPr>
            <w:tcW w:w="4090" w:type="dxa"/>
            <w:vAlign w:val="center"/>
          </w:tcPr>
          <w:p w14:paraId="465528DA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CE9C2D9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DE1CB1D" w14:textId="60A4B4FC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F4F771F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844ABB5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Trim</w:t>
            </w:r>
          </w:p>
        </w:tc>
        <w:tc>
          <w:tcPr>
            <w:tcW w:w="4090" w:type="dxa"/>
            <w:vAlign w:val="center"/>
          </w:tcPr>
          <w:p w14:paraId="6D7C18E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101299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4EDBBED" w14:textId="29C001D6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78D4241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0699BC34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Non-destructive or concealed testing for hazardous materials (e.g. lead paint) or assessment of concealed damages</w:t>
            </w:r>
          </w:p>
        </w:tc>
        <w:tc>
          <w:tcPr>
            <w:tcW w:w="4090" w:type="dxa"/>
            <w:vAlign w:val="center"/>
          </w:tcPr>
          <w:p w14:paraId="52D5C57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11D5C266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858F3CA" w14:textId="461343DC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765600AE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133A874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Interior finishes including plaster and wallboard (must be restricted to damaged areas)</w:t>
            </w:r>
          </w:p>
        </w:tc>
        <w:tc>
          <w:tcPr>
            <w:tcW w:w="4090" w:type="dxa"/>
            <w:vAlign w:val="center"/>
          </w:tcPr>
          <w:p w14:paraId="15D2591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ADCBC90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CF1E11D" w14:textId="6C1F35F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44428554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CADB3E8" w14:textId="406510EC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Sheetrock or prefabricated panel walls (to pre-disaster appearance)</w:t>
            </w:r>
          </w:p>
        </w:tc>
        <w:tc>
          <w:tcPr>
            <w:tcW w:w="4090" w:type="dxa"/>
            <w:vAlign w:val="center"/>
          </w:tcPr>
          <w:p w14:paraId="2EDBB635" w14:textId="630E4973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3DE9CA86" w14:textId="7CF0038A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4D0B4428" w14:textId="7B09BE49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7187C078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C6509AC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Damaged plaster and lath with drywall</w:t>
            </w:r>
          </w:p>
        </w:tc>
        <w:tc>
          <w:tcPr>
            <w:tcW w:w="4090" w:type="dxa"/>
            <w:vAlign w:val="center"/>
          </w:tcPr>
          <w:p w14:paraId="2B30EC1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05D4285" w14:textId="4C5F63DF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55351C33" w14:textId="0287387C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225F8986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FEFA3AA" w14:textId="77777777" w:rsidR="00566EF0" w:rsidRPr="00A27CAD" w:rsidRDefault="00566EF0" w:rsidP="00566E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Installation of grab bars (must not alter significant features)</w:t>
            </w:r>
          </w:p>
        </w:tc>
        <w:tc>
          <w:tcPr>
            <w:tcW w:w="4090" w:type="dxa"/>
            <w:vAlign w:val="center"/>
          </w:tcPr>
          <w:p w14:paraId="2766BC80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AF71859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203AF0E" w14:textId="444951E3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0CF48B3D" w14:textId="77777777" w:rsidTr="00EE1397">
        <w:trPr>
          <w:trHeight w:val="280"/>
        </w:trPr>
        <w:tc>
          <w:tcPr>
            <w:tcW w:w="8424" w:type="dxa"/>
            <w:vMerge w:val="restart"/>
            <w:shd w:val="clear" w:color="auto" w:fill="FBE4D5" w:themeFill="accent2" w:themeFillTint="33"/>
            <w:vAlign w:val="center"/>
          </w:tcPr>
          <w:p w14:paraId="27FCB3CE" w14:textId="17DE2942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B. Utilities</w:t>
            </w:r>
          </w:p>
        </w:tc>
        <w:tc>
          <w:tcPr>
            <w:tcW w:w="4090" w:type="dxa"/>
            <w:vMerge w:val="restart"/>
            <w:shd w:val="clear" w:color="auto" w:fill="FBE4D5" w:themeFill="accent2" w:themeFillTint="33"/>
            <w:vAlign w:val="center"/>
          </w:tcPr>
          <w:p w14:paraId="248AB928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0C35F494" w14:textId="758E1364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566EF0" w:rsidRPr="00A27CAD" w14:paraId="2051CF2F" w14:textId="77777777" w:rsidTr="00EE1397">
        <w:trPr>
          <w:trHeight w:val="76"/>
        </w:trPr>
        <w:tc>
          <w:tcPr>
            <w:tcW w:w="8424" w:type="dxa"/>
            <w:vMerge/>
            <w:shd w:val="clear" w:color="auto" w:fill="FBE4D5" w:themeFill="accent2" w:themeFillTint="33"/>
            <w:vAlign w:val="center"/>
          </w:tcPr>
          <w:p w14:paraId="2E8ADEDF" w14:textId="77777777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BE4D5" w:themeFill="accent2" w:themeFillTint="33"/>
            <w:vAlign w:val="center"/>
          </w:tcPr>
          <w:p w14:paraId="2094D007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1D9AE10E" w14:textId="5E5618C4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07FD6D2B" w14:textId="1C86AC56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566EF0" w:rsidRPr="00A27CAD" w14:paraId="7DAEA44D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4F4984C4" w14:textId="6EDB1132" w:rsidR="00566EF0" w:rsidRPr="0050291A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 xml:space="preserve">New exposed ductwork </w:t>
            </w:r>
          </w:p>
        </w:tc>
        <w:tc>
          <w:tcPr>
            <w:tcW w:w="4090" w:type="dxa"/>
            <w:vAlign w:val="center"/>
          </w:tcPr>
          <w:p w14:paraId="52772446" w14:textId="4C7EB4E6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3FB77FC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1C83E945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4FBFDF24" w14:textId="1BD88468" w:rsidR="00566EF0" w:rsidRPr="0050291A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Non-Preexisting s</w:t>
            </w:r>
            <w:r w:rsidRPr="0050291A">
              <w:rPr>
                <w:rFonts w:ascii="Times New Roman" w:hAnsi="Times New Roman" w:cs="Times New Roman"/>
                <w:b/>
                <w:bCs/>
              </w:rPr>
              <w:t xml:space="preserve">urface mounted wiring, conduits, piping  </w:t>
            </w:r>
          </w:p>
        </w:tc>
        <w:tc>
          <w:tcPr>
            <w:tcW w:w="4090" w:type="dxa"/>
            <w:vAlign w:val="center"/>
          </w:tcPr>
          <w:p w14:paraId="0EE04FB5" w14:textId="588F8B1A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4E5E8E3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5BADBFEB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1C8E62DA" w14:textId="77777777" w:rsidR="00566EF0" w:rsidRPr="00A27CAD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Heating, ventilation, air conditioning  </w:t>
            </w:r>
          </w:p>
        </w:tc>
        <w:tc>
          <w:tcPr>
            <w:tcW w:w="4090" w:type="dxa"/>
            <w:vAlign w:val="center"/>
          </w:tcPr>
          <w:p w14:paraId="1D7307C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668C8C2" w14:textId="77777777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E9455D6" w14:textId="38B5099D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76439BC1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33A877A8" w14:textId="77777777" w:rsidR="00566EF0" w:rsidRPr="00A27CAD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Electrical and plumbing systems (e.g. well and sump pumps)</w:t>
            </w:r>
          </w:p>
        </w:tc>
        <w:tc>
          <w:tcPr>
            <w:tcW w:w="4090" w:type="dxa"/>
            <w:vAlign w:val="center"/>
          </w:tcPr>
          <w:p w14:paraId="61034757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4E856CB2" w14:textId="77777777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B7A19FB" w14:textId="143EABDF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0AAFE0EA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1ABB38B2" w14:textId="77777777" w:rsidR="00566EF0" w:rsidRPr="00A27CAD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Plumbing fixtures including toilets and bathtubs </w:t>
            </w:r>
          </w:p>
        </w:tc>
        <w:tc>
          <w:tcPr>
            <w:tcW w:w="4090" w:type="dxa"/>
            <w:vAlign w:val="center"/>
          </w:tcPr>
          <w:p w14:paraId="1B7AC8A0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1AA1640" w14:textId="77777777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E80B515" w14:textId="435449B3" w:rsidR="00566EF0" w:rsidRPr="00047ACF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047A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ACF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047A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1F34E76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18543545" w14:textId="11E6A9D1" w:rsidR="00566EF0" w:rsidRPr="00A27CAD" w:rsidRDefault="00566EF0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Interior fire detection</w:t>
            </w:r>
            <w:r>
              <w:rPr>
                <w:rFonts w:ascii="Times New Roman" w:hAnsi="Times New Roman" w:cs="Times New Roman"/>
              </w:rPr>
              <w:t>, fire suppression, or security alarm systems</w:t>
            </w:r>
          </w:p>
        </w:tc>
        <w:tc>
          <w:tcPr>
            <w:tcW w:w="4090" w:type="dxa"/>
            <w:vAlign w:val="center"/>
          </w:tcPr>
          <w:p w14:paraId="718C5DB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332D3A6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14CFF84" w14:textId="139C4101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5E1F" w:rsidRPr="00A27CAD" w14:paraId="428F88BC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02AC243C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20F6B17E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3304023F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3BD702B4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1F" w:rsidRPr="00A27CAD" w14:paraId="45C4CF42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42E9F197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23E60C91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4B7CE0EE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10CDE487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1F" w:rsidRPr="00A27CAD" w14:paraId="262A21A1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51A242D3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58EA81DA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378462EF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6CD44363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1F" w:rsidRPr="00A27CAD" w14:paraId="65860A8B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6E66E1EB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7BF5F4A5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25B75CF2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06758543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1F" w:rsidRPr="00A27CAD" w14:paraId="4237F017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742094D4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20FA6E05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425B89F6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4CC87B88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1F" w:rsidRPr="00A27CAD" w14:paraId="30A11958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42FEA8A0" w14:textId="77777777" w:rsidR="004E5E1F" w:rsidRPr="00A27CAD" w:rsidRDefault="004E5E1F" w:rsidP="00566E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Align w:val="center"/>
          </w:tcPr>
          <w:p w14:paraId="3E97D9B7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62882848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1C7E3417" w14:textId="77777777" w:rsidR="004E5E1F" w:rsidRPr="00A27CAD" w:rsidRDefault="004E5E1F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59AF541A" w14:textId="77777777" w:rsidTr="00EE1397">
        <w:trPr>
          <w:trHeight w:val="306"/>
        </w:trPr>
        <w:tc>
          <w:tcPr>
            <w:tcW w:w="8424" w:type="dxa"/>
            <w:vMerge w:val="restart"/>
            <w:shd w:val="clear" w:color="auto" w:fill="FBE4D5" w:themeFill="accent2" w:themeFillTint="33"/>
            <w:vAlign w:val="center"/>
          </w:tcPr>
          <w:p w14:paraId="40771C03" w14:textId="2598E56B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lastRenderedPageBreak/>
              <w:t>C. Interior Work</w:t>
            </w:r>
          </w:p>
        </w:tc>
        <w:tc>
          <w:tcPr>
            <w:tcW w:w="4090" w:type="dxa"/>
            <w:vMerge w:val="restart"/>
            <w:shd w:val="clear" w:color="auto" w:fill="FBE4D5" w:themeFill="accent2" w:themeFillTint="33"/>
            <w:vAlign w:val="center"/>
          </w:tcPr>
          <w:p w14:paraId="347A7D20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16E7E7AB" w14:textId="5A38B1EB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566EF0" w:rsidRPr="00A27CAD" w14:paraId="67231073" w14:textId="77777777" w:rsidTr="00EE1397">
        <w:trPr>
          <w:trHeight w:val="76"/>
        </w:trPr>
        <w:tc>
          <w:tcPr>
            <w:tcW w:w="8424" w:type="dxa"/>
            <w:vMerge/>
            <w:shd w:val="clear" w:color="auto" w:fill="FBE4D5" w:themeFill="accent2" w:themeFillTint="33"/>
            <w:vAlign w:val="center"/>
          </w:tcPr>
          <w:p w14:paraId="30962759" w14:textId="77777777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BE4D5" w:themeFill="accent2" w:themeFillTint="33"/>
            <w:vAlign w:val="center"/>
          </w:tcPr>
          <w:p w14:paraId="0B705C86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33798161" w14:textId="3DC3D3F8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5FCF8A6A" w14:textId="77777777" w:rsidR="004E5E1F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  <w:p w14:paraId="709A3653" w14:textId="78834A8A" w:rsidR="00566EF0" w:rsidRPr="00A27CAD" w:rsidRDefault="004E5E1F" w:rsidP="00566EF0">
            <w:pPr>
              <w:rPr>
                <w:rFonts w:ascii="Times New Roman" w:hAnsi="Times New Roman" w:cs="Times New Roman"/>
                <w:b/>
                <w:bCs/>
              </w:rPr>
            </w:pPr>
            <w:r w:rsidRPr="00D77A64">
              <w:rPr>
                <w:rFonts w:ascii="Times New Roman" w:hAnsi="Times New Roman" w:cs="Times New Roman"/>
                <w:b/>
                <w:bCs/>
                <w:i/>
                <w:iCs/>
              </w:rPr>
              <w:t>(Must match original detail</w:t>
            </w:r>
            <w:r w:rsidRPr="004E5E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7A64">
              <w:rPr>
                <w:rFonts w:ascii="Times New Roman" w:hAnsi="Times New Roman" w:cs="Times New Roman"/>
                <w:b/>
                <w:bCs/>
                <w:i/>
                <w:iCs/>
              </w:rPr>
              <w:t>and material)</w:t>
            </w:r>
          </w:p>
        </w:tc>
      </w:tr>
      <w:tr w:rsidR="00566EF0" w:rsidRPr="00A27CAD" w14:paraId="2AD1F275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A1AB71E" w14:textId="202A6C59" w:rsidR="00566EF0" w:rsidRPr="0050291A" w:rsidRDefault="00566EF0" w:rsidP="00566E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>Replacement of existing archaic or decorative glass</w:t>
            </w:r>
          </w:p>
        </w:tc>
        <w:tc>
          <w:tcPr>
            <w:tcW w:w="4090" w:type="dxa"/>
            <w:vAlign w:val="center"/>
          </w:tcPr>
          <w:p w14:paraId="5DEFB624" w14:textId="69597E2B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502B5E6A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263726BF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363A4023" w14:textId="6017D432" w:rsidR="00566EF0" w:rsidRPr="00A27CAD" w:rsidRDefault="004E5E1F" w:rsidP="00566E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Damaged or deteriorated </w:t>
            </w:r>
            <w:r w:rsidR="00566EF0" w:rsidRPr="00A27CAD">
              <w:rPr>
                <w:rFonts w:ascii="Times New Roman" w:hAnsi="Times New Roman" w:cs="Times New Roman"/>
              </w:rPr>
              <w:t xml:space="preserve">Windows </w:t>
            </w:r>
            <w:r w:rsidR="00566EF0">
              <w:rPr>
                <w:rFonts w:ascii="Times New Roman" w:hAnsi="Times New Roman" w:cs="Times New Roman"/>
              </w:rPr>
              <w:t>and Windowpanes (clear plate, double, laminated or triple insulating glazing)</w:t>
            </w:r>
          </w:p>
        </w:tc>
        <w:tc>
          <w:tcPr>
            <w:tcW w:w="4090" w:type="dxa"/>
            <w:vAlign w:val="center"/>
          </w:tcPr>
          <w:p w14:paraId="73BB5E9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08B9DDD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0876B96" w14:textId="40DEF81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3DD2FE6A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CD62B47" w14:textId="77777777" w:rsidR="00566EF0" w:rsidRPr="00A27CAD" w:rsidRDefault="00566EF0" w:rsidP="00566E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Shutters and Storm Shutters </w:t>
            </w:r>
          </w:p>
        </w:tc>
        <w:tc>
          <w:tcPr>
            <w:tcW w:w="4090" w:type="dxa"/>
            <w:vAlign w:val="center"/>
          </w:tcPr>
          <w:p w14:paraId="2F471DF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0DB14AE5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C9F141A" w14:textId="44DF9AD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72C69EAA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62770199" w14:textId="77777777" w:rsidR="00566EF0" w:rsidRPr="00A27CAD" w:rsidRDefault="00566EF0" w:rsidP="00566E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Doors </w:t>
            </w:r>
          </w:p>
        </w:tc>
        <w:tc>
          <w:tcPr>
            <w:tcW w:w="4090" w:type="dxa"/>
            <w:vAlign w:val="center"/>
          </w:tcPr>
          <w:p w14:paraId="0A85234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75D4969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6B5AD50" w14:textId="5144DF55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67FEA7E" w14:textId="77777777" w:rsidTr="00EE1397">
        <w:trPr>
          <w:trHeight w:val="269"/>
        </w:trPr>
        <w:tc>
          <w:tcPr>
            <w:tcW w:w="8424" w:type="dxa"/>
            <w:vMerge w:val="restart"/>
            <w:shd w:val="clear" w:color="auto" w:fill="FBE4D5" w:themeFill="accent2" w:themeFillTint="33"/>
            <w:vAlign w:val="center"/>
          </w:tcPr>
          <w:p w14:paraId="32844248" w14:textId="760AB23A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D. Exterior Work</w:t>
            </w:r>
          </w:p>
        </w:tc>
        <w:tc>
          <w:tcPr>
            <w:tcW w:w="4090" w:type="dxa"/>
            <w:vMerge w:val="restart"/>
            <w:shd w:val="clear" w:color="auto" w:fill="FBE4D5" w:themeFill="accent2" w:themeFillTint="33"/>
            <w:vAlign w:val="center"/>
          </w:tcPr>
          <w:p w14:paraId="16EF880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53CF65C4" w14:textId="39D43BD6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566EF0" w:rsidRPr="00A27CAD" w14:paraId="40CBBFAA" w14:textId="77777777" w:rsidTr="00EE1397">
        <w:trPr>
          <w:trHeight w:val="76"/>
        </w:trPr>
        <w:tc>
          <w:tcPr>
            <w:tcW w:w="8424" w:type="dxa"/>
            <w:vMerge/>
            <w:shd w:val="clear" w:color="auto" w:fill="FBE4D5" w:themeFill="accent2" w:themeFillTint="33"/>
            <w:vAlign w:val="center"/>
          </w:tcPr>
          <w:p w14:paraId="3E52921A" w14:textId="77777777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BE4D5" w:themeFill="accent2" w:themeFillTint="33"/>
            <w:vAlign w:val="center"/>
          </w:tcPr>
          <w:p w14:paraId="00BBCF2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45B73F80" w14:textId="5C604C52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4005FD1B" w14:textId="12A5A405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  <w:r w:rsidR="004E5E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5" w:name="_Hlk47695703"/>
            <w:r w:rsidR="004E5E1F" w:rsidRPr="004E5E1F">
              <w:rPr>
                <w:rFonts w:ascii="Times New Roman" w:hAnsi="Times New Roman" w:cs="Times New Roman"/>
                <w:b/>
                <w:bCs/>
                <w:i/>
                <w:iCs/>
              </w:rPr>
              <w:t>(Must match original detail and material)</w:t>
            </w:r>
            <w:bookmarkEnd w:id="5"/>
          </w:p>
        </w:tc>
      </w:tr>
      <w:tr w:rsidR="00566EF0" w:rsidRPr="00A27CAD" w14:paraId="6B0198F9" w14:textId="77777777" w:rsidTr="00EE1397">
        <w:trPr>
          <w:trHeight w:hRule="exact" w:val="686"/>
        </w:trPr>
        <w:tc>
          <w:tcPr>
            <w:tcW w:w="8424" w:type="dxa"/>
            <w:vAlign w:val="center"/>
          </w:tcPr>
          <w:p w14:paraId="40F7DEA3" w14:textId="554FFB2B" w:rsidR="00566EF0" w:rsidRPr="0050291A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 xml:space="preserve">Surface preparation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treatments </w:t>
            </w:r>
            <w:r w:rsidRPr="0050291A">
              <w:rPr>
                <w:rFonts w:ascii="Times New Roman" w:hAnsi="Times New Roman" w:cs="Times New Roman"/>
                <w:b/>
                <w:bCs/>
              </w:rPr>
              <w:t>(e.g. water blasting, sandblasting, power sanding, chemical cleaning)</w:t>
            </w:r>
          </w:p>
        </w:tc>
        <w:tc>
          <w:tcPr>
            <w:tcW w:w="4090" w:type="dxa"/>
            <w:vAlign w:val="center"/>
          </w:tcPr>
          <w:p w14:paraId="0024ECFC" w14:textId="1F13D96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23A423E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779E7E7F" w14:textId="77777777" w:rsidTr="00EE1397">
        <w:trPr>
          <w:trHeight w:hRule="exact" w:val="419"/>
        </w:trPr>
        <w:tc>
          <w:tcPr>
            <w:tcW w:w="8424" w:type="dxa"/>
            <w:vAlign w:val="center"/>
          </w:tcPr>
          <w:p w14:paraId="533FBF02" w14:textId="35F67C8C" w:rsidR="00566EF0" w:rsidRPr="0050291A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Removal, damage, or destruction of historical porch/landing fabric or details</w:t>
            </w:r>
          </w:p>
        </w:tc>
        <w:tc>
          <w:tcPr>
            <w:tcW w:w="4090" w:type="dxa"/>
            <w:vAlign w:val="center"/>
          </w:tcPr>
          <w:p w14:paraId="4F8F8020" w14:textId="439C95DD" w:rsidR="00566EF0" w:rsidRPr="0023677B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4F3321A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728746B3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0453B8E5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Repainting of surfaces</w:t>
            </w:r>
          </w:p>
        </w:tc>
        <w:tc>
          <w:tcPr>
            <w:tcW w:w="4090" w:type="dxa"/>
            <w:vAlign w:val="center"/>
          </w:tcPr>
          <w:p w14:paraId="1AE8E9D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1F128E67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C91DAE5" w14:textId="130D708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4965134B" w14:textId="77777777" w:rsidTr="00EE1397">
        <w:trPr>
          <w:trHeight w:hRule="exact" w:val="298"/>
        </w:trPr>
        <w:tc>
          <w:tcPr>
            <w:tcW w:w="8424" w:type="dxa"/>
            <w:vAlign w:val="center"/>
          </w:tcPr>
          <w:p w14:paraId="4AB0341E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Walls</w:t>
            </w:r>
          </w:p>
        </w:tc>
        <w:tc>
          <w:tcPr>
            <w:tcW w:w="4090" w:type="dxa"/>
            <w:vAlign w:val="center"/>
          </w:tcPr>
          <w:p w14:paraId="64CC3CBC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CAA4EEC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50AC645" w14:textId="0A2E579A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26744F29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45A1F000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Porches</w:t>
            </w:r>
          </w:p>
        </w:tc>
        <w:tc>
          <w:tcPr>
            <w:tcW w:w="4090" w:type="dxa"/>
            <w:vAlign w:val="center"/>
          </w:tcPr>
          <w:p w14:paraId="7080FBFA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8D513A5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8EF7BFC" w14:textId="2EE3711C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4310C32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70D9EDA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4090" w:type="dxa"/>
            <w:vAlign w:val="center"/>
          </w:tcPr>
          <w:p w14:paraId="4093EB8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50E83D8C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B21A12D" w14:textId="6677018E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10C75AB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48ADB3A1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Columns and cornices</w:t>
            </w:r>
          </w:p>
        </w:tc>
        <w:tc>
          <w:tcPr>
            <w:tcW w:w="4090" w:type="dxa"/>
            <w:vAlign w:val="center"/>
          </w:tcPr>
          <w:p w14:paraId="4AD0FCAE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41C1746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E87F69B" w14:textId="7E83A23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04FD2CA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60B0765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Siding, trim</w:t>
            </w:r>
          </w:p>
        </w:tc>
        <w:tc>
          <w:tcPr>
            <w:tcW w:w="4090" w:type="dxa"/>
            <w:vAlign w:val="center"/>
          </w:tcPr>
          <w:p w14:paraId="5027AB9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13ACD9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6CB25410" w14:textId="1AF3EF74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4B65D15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156554A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Balustrades </w:t>
            </w:r>
          </w:p>
        </w:tc>
        <w:tc>
          <w:tcPr>
            <w:tcW w:w="4090" w:type="dxa"/>
            <w:vAlign w:val="center"/>
          </w:tcPr>
          <w:p w14:paraId="4812E3C8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30478539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7C17BC7" w14:textId="1B36013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29A170C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331DB5A9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Stairs</w:t>
            </w:r>
          </w:p>
        </w:tc>
        <w:tc>
          <w:tcPr>
            <w:tcW w:w="4090" w:type="dxa"/>
            <w:vAlign w:val="center"/>
          </w:tcPr>
          <w:p w14:paraId="15CEF5B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07D1DE7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975430D" w14:textId="01D89CA8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959DBD0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4C731295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Dormers</w:t>
            </w:r>
          </w:p>
        </w:tc>
        <w:tc>
          <w:tcPr>
            <w:tcW w:w="4090" w:type="dxa"/>
            <w:vAlign w:val="center"/>
          </w:tcPr>
          <w:p w14:paraId="759CB531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9D20DA8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B8DC8B7" w14:textId="6DFE8310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3B34108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7529167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Brackets</w:t>
            </w:r>
          </w:p>
        </w:tc>
        <w:tc>
          <w:tcPr>
            <w:tcW w:w="4090" w:type="dxa"/>
            <w:vAlign w:val="center"/>
          </w:tcPr>
          <w:p w14:paraId="65A10A43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32767D3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FB3117F" w14:textId="57F6F93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3283D753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ED2882D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Masonry walls</w:t>
            </w:r>
          </w:p>
        </w:tc>
        <w:tc>
          <w:tcPr>
            <w:tcW w:w="4090" w:type="dxa"/>
            <w:vAlign w:val="center"/>
          </w:tcPr>
          <w:p w14:paraId="4DBF0FF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366F8980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BC8697D" w14:textId="38C2D1C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7093C9F3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06E848BF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lastRenderedPageBreak/>
              <w:t xml:space="preserve">Parapets </w:t>
            </w:r>
          </w:p>
        </w:tc>
        <w:tc>
          <w:tcPr>
            <w:tcW w:w="4090" w:type="dxa"/>
            <w:vAlign w:val="center"/>
          </w:tcPr>
          <w:p w14:paraId="183B86B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5FF21CD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195881E" w14:textId="24F768C3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4FDB0F90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0B7746C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Chimneys</w:t>
            </w:r>
          </w:p>
        </w:tc>
        <w:tc>
          <w:tcPr>
            <w:tcW w:w="4090" w:type="dxa"/>
            <w:vAlign w:val="center"/>
          </w:tcPr>
          <w:p w14:paraId="48FA4AE5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873083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7317825" w14:textId="427AB8A9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0D8115D6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1F0E546" w14:textId="7777777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Brick-and-mortar components </w:t>
            </w:r>
          </w:p>
        </w:tc>
        <w:tc>
          <w:tcPr>
            <w:tcW w:w="4090" w:type="dxa"/>
            <w:vAlign w:val="center"/>
          </w:tcPr>
          <w:p w14:paraId="31987FBA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499D6DE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C525483" w14:textId="790B1198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33915B04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2C2F69F7" w14:textId="50015757" w:rsidR="00566EF0" w:rsidRPr="00A27CAD" w:rsidRDefault="00566EF0" w:rsidP="00566E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Accessibility ramp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090" w:type="dxa"/>
            <w:vAlign w:val="center"/>
          </w:tcPr>
          <w:p w14:paraId="3200FD8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6696EC7E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005A4D5" w14:textId="38AEEB21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EFB5EE4" w14:textId="77777777" w:rsidTr="00EE1397">
        <w:trPr>
          <w:trHeight w:val="367"/>
        </w:trPr>
        <w:tc>
          <w:tcPr>
            <w:tcW w:w="8424" w:type="dxa"/>
            <w:vMerge w:val="restart"/>
            <w:shd w:val="clear" w:color="auto" w:fill="FBE4D5" w:themeFill="accent2" w:themeFillTint="33"/>
            <w:vAlign w:val="center"/>
          </w:tcPr>
          <w:p w14:paraId="518C426C" w14:textId="566DAC15" w:rsidR="00566EF0" w:rsidRPr="00A27CAD" w:rsidRDefault="00566EF0" w:rsidP="00566EF0">
            <w:pPr>
              <w:ind w:left="42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E. Roofing</w:t>
            </w:r>
          </w:p>
        </w:tc>
        <w:tc>
          <w:tcPr>
            <w:tcW w:w="4090" w:type="dxa"/>
            <w:vMerge w:val="restart"/>
            <w:shd w:val="clear" w:color="auto" w:fill="FBE4D5" w:themeFill="accent2" w:themeFillTint="33"/>
            <w:vAlign w:val="center"/>
          </w:tcPr>
          <w:p w14:paraId="0CDCFD3C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3BDED76E" w14:textId="66F5D6CB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566EF0" w:rsidRPr="00A27CAD" w14:paraId="4B797713" w14:textId="77777777" w:rsidTr="00EE1397">
        <w:trPr>
          <w:trHeight w:val="76"/>
        </w:trPr>
        <w:tc>
          <w:tcPr>
            <w:tcW w:w="8424" w:type="dxa"/>
            <w:vMerge/>
            <w:shd w:val="clear" w:color="auto" w:fill="FBE4D5" w:themeFill="accent2" w:themeFillTint="33"/>
            <w:vAlign w:val="center"/>
          </w:tcPr>
          <w:p w14:paraId="4AF65EE5" w14:textId="77777777" w:rsidR="00566EF0" w:rsidRPr="00A27CAD" w:rsidRDefault="00566EF0" w:rsidP="00566EF0">
            <w:pPr>
              <w:ind w:left="42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Merge/>
            <w:shd w:val="clear" w:color="auto" w:fill="FBE4D5" w:themeFill="accent2" w:themeFillTint="33"/>
            <w:vAlign w:val="center"/>
          </w:tcPr>
          <w:p w14:paraId="68A34DA8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42CB981B" w14:textId="0CA0ED76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1002" w:type="dxa"/>
            <w:shd w:val="clear" w:color="auto" w:fill="FBE4D5" w:themeFill="accent2" w:themeFillTint="33"/>
            <w:vAlign w:val="center"/>
          </w:tcPr>
          <w:p w14:paraId="5BE71765" w14:textId="64E6025F" w:rsidR="00566EF0" w:rsidRPr="00A27CAD" w:rsidRDefault="00566EF0" w:rsidP="00566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566EF0" w:rsidRPr="00A27CAD" w14:paraId="5F3075DC" w14:textId="77777777" w:rsidTr="004E5E1F">
        <w:trPr>
          <w:trHeight w:val="298"/>
        </w:trPr>
        <w:tc>
          <w:tcPr>
            <w:tcW w:w="8424" w:type="dxa"/>
            <w:vAlign w:val="center"/>
          </w:tcPr>
          <w:p w14:paraId="42E334A3" w14:textId="62554090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57985">
              <w:rPr>
                <w:rFonts w:ascii="Times New Roman" w:hAnsi="Times New Roman" w:cs="Times New Roman"/>
                <w:b/>
                <w:bCs/>
              </w:rPr>
              <w:t>Roof replacement that does not fit the in-kind specifications in #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57985">
              <w:rPr>
                <w:rFonts w:ascii="Times New Roman" w:hAnsi="Times New Roman" w:cs="Times New Roman"/>
                <w:b/>
                <w:bCs/>
              </w:rPr>
              <w:t xml:space="preserve"> must be directly reviewed by SHPO.</w:t>
            </w:r>
          </w:p>
        </w:tc>
        <w:tc>
          <w:tcPr>
            <w:tcW w:w="4090" w:type="dxa"/>
            <w:vAlign w:val="center"/>
          </w:tcPr>
          <w:p w14:paraId="21671A6C" w14:textId="31372690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vAlign w:val="center"/>
          </w:tcPr>
          <w:p w14:paraId="7F00DD23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6723C86D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3C74390E" w14:textId="519DFEA4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Roofing</w:t>
            </w:r>
            <w:r>
              <w:rPr>
                <w:rFonts w:ascii="Times New Roman" w:hAnsi="Times New Roman" w:cs="Times New Roman"/>
              </w:rPr>
              <w:t>, rafters</w:t>
            </w:r>
          </w:p>
        </w:tc>
        <w:tc>
          <w:tcPr>
            <w:tcW w:w="4090" w:type="dxa"/>
            <w:vAlign w:val="center"/>
          </w:tcPr>
          <w:p w14:paraId="51BD9B09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381AD493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C3B39C3" w14:textId="36BA037A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05555BA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1513D90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Fascia </w:t>
            </w:r>
          </w:p>
        </w:tc>
        <w:tc>
          <w:tcPr>
            <w:tcW w:w="4090" w:type="dxa"/>
            <w:vAlign w:val="center"/>
          </w:tcPr>
          <w:p w14:paraId="04B3A25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337E501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582A734" w14:textId="1AE30BE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6EF301A3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34C68043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Soffits</w:t>
            </w:r>
          </w:p>
        </w:tc>
        <w:tc>
          <w:tcPr>
            <w:tcW w:w="4090" w:type="dxa"/>
            <w:vAlign w:val="center"/>
          </w:tcPr>
          <w:p w14:paraId="3E334CF4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D1F0F6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831F0E3" w14:textId="134C4A6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06B53C7E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3A6A88B7" w14:textId="4F76AE62" w:rsidR="00566EF0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7043E">
              <w:rPr>
                <w:rFonts w:ascii="Times New Roman" w:hAnsi="Times New Roman" w:cs="Times New Roman"/>
              </w:rPr>
              <w:t>Replacement of</w:t>
            </w:r>
            <w:r>
              <w:rPr>
                <w:rFonts w:ascii="Times New Roman" w:hAnsi="Times New Roman" w:cs="Times New Roman"/>
              </w:rPr>
              <w:t xml:space="preserve"> roofing materials:</w:t>
            </w:r>
          </w:p>
          <w:p w14:paraId="3E6A8045" w14:textId="77777777" w:rsidR="00566EF0" w:rsidRDefault="00566EF0" w:rsidP="00566E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7043E">
              <w:rPr>
                <w:rFonts w:ascii="Times New Roman" w:hAnsi="Times New Roman" w:cs="Times New Roman"/>
              </w:rPr>
              <w:t xml:space="preserve">hree-tab asphalt shingles with dimensioned architectural shingles; </w:t>
            </w:r>
          </w:p>
          <w:p w14:paraId="1B12CC53" w14:textId="77777777" w:rsidR="00566EF0" w:rsidRDefault="00566EF0" w:rsidP="00566E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7043E">
              <w:rPr>
                <w:rFonts w:ascii="Times New Roman" w:hAnsi="Times New Roman" w:cs="Times New Roman"/>
              </w:rPr>
              <w:t xml:space="preserve">ement asbestos shingles with asphalt-based shingles or other roofing of similar appearance to the original such as slate; </w:t>
            </w:r>
          </w:p>
          <w:p w14:paraId="111016A2" w14:textId="31A2EC4B" w:rsidR="00566EF0" w:rsidRDefault="00566EF0" w:rsidP="00566E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7043E">
              <w:rPr>
                <w:rFonts w:ascii="Times New Roman" w:hAnsi="Times New Roman" w:cs="Times New Roman"/>
              </w:rPr>
              <w:t xml:space="preserve">orrugated asbestos panels with corrugated metal panels or other roofing of similar appearance to the original; </w:t>
            </w:r>
            <w:r>
              <w:rPr>
                <w:rFonts w:ascii="Times New Roman" w:hAnsi="Times New Roman" w:cs="Times New Roman"/>
              </w:rPr>
              <w:br/>
              <w:t>U</w:t>
            </w:r>
            <w:r w:rsidRPr="0077043E">
              <w:rPr>
                <w:rFonts w:ascii="Times New Roman" w:hAnsi="Times New Roman" w:cs="Times New Roman"/>
              </w:rPr>
              <w:t xml:space="preserve">ntreated wood shingles or shakes with similar items of fire-resistant wood; and </w:t>
            </w:r>
          </w:p>
          <w:p w14:paraId="0670592F" w14:textId="69B424F1" w:rsidR="00566EF0" w:rsidRPr="00A27CAD" w:rsidRDefault="00566EF0" w:rsidP="00566E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7043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-</w:t>
            </w:r>
            <w:r w:rsidRPr="0077043E">
              <w:rPr>
                <w:rFonts w:ascii="Times New Roman" w:hAnsi="Times New Roman" w:cs="Times New Roman"/>
              </w:rPr>
              <w:t xml:space="preserve">kind replacement of corrugated metal panels. </w:t>
            </w:r>
          </w:p>
        </w:tc>
        <w:tc>
          <w:tcPr>
            <w:tcW w:w="4090" w:type="dxa"/>
            <w:vAlign w:val="center"/>
          </w:tcPr>
          <w:p w14:paraId="1F1A2203" w14:textId="13392584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4897A0EF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7C05D47A" w14:textId="167D6C60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1D86884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6C5E64C" w14:textId="5039755C" w:rsidR="00566EF0" w:rsidRPr="00357985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0" w:type="dxa"/>
            <w:vAlign w:val="center"/>
          </w:tcPr>
          <w:p w14:paraId="0120CB87" w14:textId="688BA4A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622CAC51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14:paraId="66DB9B0E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3FF60A1F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7B92CDDC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Gutters</w:t>
            </w:r>
          </w:p>
        </w:tc>
        <w:tc>
          <w:tcPr>
            <w:tcW w:w="4090" w:type="dxa"/>
            <w:vAlign w:val="center"/>
          </w:tcPr>
          <w:p w14:paraId="49F076AB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F5A30DC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E5F7AC7" w14:textId="70CF0EB5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7BF0383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CEF1B54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Verge boards</w:t>
            </w:r>
          </w:p>
        </w:tc>
        <w:tc>
          <w:tcPr>
            <w:tcW w:w="4090" w:type="dxa"/>
            <w:vAlign w:val="center"/>
          </w:tcPr>
          <w:p w14:paraId="5BF85E13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4D34BF15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B2F117E" w14:textId="527425EC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84EFC5F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55F6926E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Leader boxes</w:t>
            </w:r>
          </w:p>
        </w:tc>
        <w:tc>
          <w:tcPr>
            <w:tcW w:w="4090" w:type="dxa"/>
            <w:vAlign w:val="center"/>
          </w:tcPr>
          <w:p w14:paraId="6F5C57A1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7D5781BA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F0E07D2" w14:textId="4CDFA56D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24C3E48B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6934B6BB" w14:textId="77777777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Downspouts </w:t>
            </w:r>
          </w:p>
        </w:tc>
        <w:tc>
          <w:tcPr>
            <w:tcW w:w="4090" w:type="dxa"/>
            <w:vAlign w:val="center"/>
          </w:tcPr>
          <w:p w14:paraId="26530531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23DBC8F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C4DEE84" w14:textId="3ADA2682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558FFB85" w14:textId="77777777" w:rsidTr="00EE1397">
        <w:trPr>
          <w:trHeight w:val="298"/>
        </w:trPr>
        <w:tc>
          <w:tcPr>
            <w:tcW w:w="8424" w:type="dxa"/>
            <w:vAlign w:val="center"/>
          </w:tcPr>
          <w:p w14:paraId="016A6D61" w14:textId="02725082" w:rsidR="00566EF0" w:rsidRPr="00A27CAD" w:rsidRDefault="00566EF0" w:rsidP="00566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 xml:space="preserve">Metal roofs </w:t>
            </w:r>
            <w:r>
              <w:rPr>
                <w:rFonts w:ascii="Times New Roman" w:hAnsi="Times New Roman" w:cs="Times New Roman"/>
              </w:rPr>
              <w:t>(replaced with in-kind material)</w:t>
            </w:r>
          </w:p>
        </w:tc>
        <w:tc>
          <w:tcPr>
            <w:tcW w:w="4090" w:type="dxa"/>
            <w:vAlign w:val="center"/>
          </w:tcPr>
          <w:p w14:paraId="6AF2D57D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1002" w:type="dxa"/>
            <w:vAlign w:val="center"/>
          </w:tcPr>
          <w:p w14:paraId="56DA3FAD" w14:textId="13B3C7F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1FC4280" w14:textId="65CD1D83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18BAA160" w14:textId="4EA54E79" w:rsidTr="00EE1397">
        <w:trPr>
          <w:trHeight w:val="738"/>
        </w:trPr>
        <w:tc>
          <w:tcPr>
            <w:tcW w:w="8424" w:type="dxa"/>
            <w:shd w:val="clear" w:color="auto" w:fill="FBE4D5" w:themeFill="accent2" w:themeFillTint="33"/>
            <w:vAlign w:val="center"/>
          </w:tcPr>
          <w:p w14:paraId="417B061F" w14:textId="77777777" w:rsidR="00566EF0" w:rsidRPr="00A27CAD" w:rsidRDefault="00566EF0" w:rsidP="00566EF0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F. Weatherproofing and Insulation Activities:</w:t>
            </w:r>
          </w:p>
        </w:tc>
        <w:tc>
          <w:tcPr>
            <w:tcW w:w="4090" w:type="dxa"/>
            <w:shd w:val="clear" w:color="auto" w:fill="FBE4D5" w:themeFill="accent2" w:themeFillTint="33"/>
            <w:vAlign w:val="center"/>
          </w:tcPr>
          <w:p w14:paraId="3D4EF285" w14:textId="72362F1A" w:rsidR="00566EF0" w:rsidRPr="000E11D6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2004" w:type="dxa"/>
            <w:gridSpan w:val="2"/>
            <w:shd w:val="clear" w:color="auto" w:fill="FBE4D5" w:themeFill="accent2" w:themeFillTint="33"/>
            <w:vAlign w:val="center"/>
          </w:tcPr>
          <w:p w14:paraId="36C048F5" w14:textId="77A929FC" w:rsidR="00566EF0" w:rsidRPr="000E11D6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In-Kind Replace</w:t>
            </w:r>
          </w:p>
        </w:tc>
      </w:tr>
      <w:tr w:rsidR="00566EF0" w:rsidRPr="00A27CAD" w14:paraId="26913169" w14:textId="77777777" w:rsidTr="00EE1397">
        <w:trPr>
          <w:trHeight w:val="298"/>
        </w:trPr>
        <w:tc>
          <w:tcPr>
            <w:tcW w:w="8424" w:type="dxa"/>
            <w:shd w:val="clear" w:color="auto" w:fill="auto"/>
            <w:vAlign w:val="center"/>
          </w:tcPr>
          <w:p w14:paraId="353FE455" w14:textId="4EE6968F" w:rsidR="00566EF0" w:rsidRPr="0050291A" w:rsidRDefault="00566EF0" w:rsidP="00566E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>Urea formaldehyde foam insulation or thermal insulation containing water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F2759B5" w14:textId="73F6C092" w:rsidR="00566EF0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53A97242" w14:textId="77777777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EF0" w:rsidRPr="00A27CAD" w14:paraId="7186A6A3" w14:textId="77777777" w:rsidTr="00EE1397">
        <w:trPr>
          <w:trHeight w:val="298"/>
        </w:trPr>
        <w:tc>
          <w:tcPr>
            <w:tcW w:w="8424" w:type="dxa"/>
            <w:shd w:val="clear" w:color="auto" w:fill="auto"/>
            <w:vAlign w:val="center"/>
          </w:tcPr>
          <w:p w14:paraId="0D11834F" w14:textId="2E692E33" w:rsidR="00566EF0" w:rsidRPr="000E11D6" w:rsidRDefault="00566EF0" w:rsidP="00566E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Installation of insulations systems that do not alter architectural detail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73E72020" w14:textId="32F79888" w:rsidR="00566EF0" w:rsidRPr="00C35DFC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138507BD" w14:textId="2144EAA2" w:rsidR="00566EF0" w:rsidRDefault="00566EF0" w:rsidP="00566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66EF0" w:rsidRPr="00A27CAD" w14:paraId="22819804" w14:textId="77777777" w:rsidTr="00EE1397">
        <w:trPr>
          <w:trHeight w:hRule="exact" w:val="348"/>
        </w:trPr>
        <w:tc>
          <w:tcPr>
            <w:tcW w:w="8424" w:type="dxa"/>
            <w:shd w:val="clear" w:color="auto" w:fill="auto"/>
            <w:vAlign w:val="center"/>
          </w:tcPr>
          <w:p w14:paraId="6DEBED48" w14:textId="3CCD57AB" w:rsidR="00566EF0" w:rsidRDefault="00566EF0" w:rsidP="00566E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Exterior insulation finishing systems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Pr="00A27CAD">
              <w:rPr>
                <w:rFonts w:ascii="Times New Roman" w:hAnsi="Times New Roman" w:cs="Times New Roman"/>
              </w:rPr>
              <w:t xml:space="preserve">vapor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A27CAD">
              <w:rPr>
                <w:rFonts w:ascii="Times New Roman" w:hAnsi="Times New Roman" w:cs="Times New Roman"/>
              </w:rPr>
              <w:t>moisture drainage system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0EFACE9B" w14:textId="0694DE46" w:rsidR="00566EF0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6E252822" w14:textId="326A8DC4" w:rsidR="00566EF0" w:rsidRPr="00A27CAD" w:rsidRDefault="00566EF0" w:rsidP="00566EF0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84341D2" w14:textId="77777777" w:rsidR="005933FF" w:rsidRDefault="005933FF" w:rsidP="006065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4BD5C8" w14:textId="77777777" w:rsidR="00095EE2" w:rsidRDefault="00E5505D" w:rsidP="00095EE2">
      <w:pPr>
        <w:jc w:val="center"/>
        <w:rPr>
          <w:rFonts w:ascii="Times New Roman" w:hAnsi="Times New Roman" w:cs="Times New Roman"/>
          <w:b/>
          <w:bCs/>
        </w:rPr>
      </w:pPr>
      <w:r w:rsidRPr="00A27CAD">
        <w:rPr>
          <w:rFonts w:ascii="Times New Roman" w:hAnsi="Times New Roman" w:cs="Times New Roman"/>
          <w:b/>
          <w:bCs/>
        </w:rPr>
        <w:t>SECTION II. GROUND DISTURBING ACTIVITIES</w:t>
      </w:r>
    </w:p>
    <w:p w14:paraId="4C2D4EC5" w14:textId="5974038D" w:rsidR="0003390D" w:rsidRPr="00095EE2" w:rsidRDefault="00095EE2" w:rsidP="00095E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5EE2">
        <w:rPr>
          <w:rFonts w:ascii="Times New Roman" w:hAnsi="Times New Roman" w:cs="Times New Roman"/>
          <w:b/>
          <w:bCs/>
        </w:rPr>
        <w:t>Ground disturbing activities are considered “in-kind” when the proposed activities substantially conform to the original footprint and/or are performed in previously disturbed soils, including the area where the activity is staged.</w:t>
      </w: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8396"/>
        <w:gridCol w:w="4022"/>
        <w:gridCol w:w="983"/>
        <w:gridCol w:w="983"/>
      </w:tblGrid>
      <w:tr w:rsidR="009854F3" w:rsidRPr="00A27CAD" w14:paraId="611016BD" w14:textId="77777777" w:rsidTr="006065FE">
        <w:trPr>
          <w:trHeight w:val="282"/>
        </w:trPr>
        <w:tc>
          <w:tcPr>
            <w:tcW w:w="8396" w:type="dxa"/>
            <w:vMerge w:val="restart"/>
            <w:shd w:val="clear" w:color="auto" w:fill="FBE4D5" w:themeFill="accent2" w:themeFillTint="33"/>
            <w:vAlign w:val="center"/>
          </w:tcPr>
          <w:p w14:paraId="0133C8F7" w14:textId="72986A31" w:rsidR="009854F3" w:rsidRPr="00A27CAD" w:rsidRDefault="009854F3" w:rsidP="006A0273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lastRenderedPageBreak/>
              <w:t>A. Footings and Foundations</w:t>
            </w:r>
          </w:p>
        </w:tc>
        <w:tc>
          <w:tcPr>
            <w:tcW w:w="4022" w:type="dxa"/>
            <w:vMerge w:val="restart"/>
            <w:shd w:val="clear" w:color="auto" w:fill="FBE4D5" w:themeFill="accent2" w:themeFillTint="33"/>
            <w:vAlign w:val="center"/>
          </w:tcPr>
          <w:p w14:paraId="3AB166B3" w14:textId="77777777" w:rsidR="009854F3" w:rsidRPr="00A27CAD" w:rsidRDefault="009854F3" w:rsidP="006A02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1966" w:type="dxa"/>
            <w:gridSpan w:val="2"/>
            <w:shd w:val="clear" w:color="auto" w:fill="FBE4D5" w:themeFill="accent2" w:themeFillTint="33"/>
            <w:vAlign w:val="center"/>
          </w:tcPr>
          <w:p w14:paraId="036ED705" w14:textId="2765D605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9854F3" w:rsidRPr="00A27CAD" w14:paraId="0347505F" w14:textId="77777777" w:rsidTr="006065FE">
        <w:trPr>
          <w:trHeight w:val="76"/>
        </w:trPr>
        <w:tc>
          <w:tcPr>
            <w:tcW w:w="8396" w:type="dxa"/>
            <w:vMerge/>
            <w:shd w:val="clear" w:color="auto" w:fill="FBE4D5" w:themeFill="accent2" w:themeFillTint="33"/>
            <w:vAlign w:val="center"/>
          </w:tcPr>
          <w:p w14:paraId="2C9F7CFA" w14:textId="77777777" w:rsidR="009854F3" w:rsidRPr="00A27CAD" w:rsidRDefault="009854F3" w:rsidP="006A0273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2" w:type="dxa"/>
            <w:vMerge/>
            <w:shd w:val="clear" w:color="auto" w:fill="FBE4D5" w:themeFill="accent2" w:themeFillTint="33"/>
            <w:vAlign w:val="center"/>
          </w:tcPr>
          <w:p w14:paraId="7D8A4C65" w14:textId="77777777" w:rsidR="009854F3" w:rsidRPr="00A27CAD" w:rsidRDefault="009854F3" w:rsidP="006A02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456DCFC1" w14:textId="19EC0CDF" w:rsidR="009854F3" w:rsidRPr="00A27CAD" w:rsidRDefault="009854F3" w:rsidP="006A02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3DA1CD21" w14:textId="6D243969" w:rsidR="009854F3" w:rsidRPr="00A27CAD" w:rsidRDefault="009854F3" w:rsidP="006A02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50291A" w:rsidRPr="00A27CAD" w14:paraId="30AB6769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7E0BECDB" w14:textId="6C54B31C" w:rsidR="0050291A" w:rsidRPr="0050291A" w:rsidRDefault="0050291A" w:rsidP="0050291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>Activity that disturbs previously undisturbed ground</w:t>
            </w:r>
          </w:p>
        </w:tc>
        <w:tc>
          <w:tcPr>
            <w:tcW w:w="4022" w:type="dxa"/>
            <w:vAlign w:val="center"/>
          </w:tcPr>
          <w:p w14:paraId="2A8A8479" w14:textId="6B748CC5" w:rsidR="0050291A" w:rsidRPr="00A27CAD" w:rsidRDefault="0050291A" w:rsidP="0050291A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1966" w:type="dxa"/>
            <w:gridSpan w:val="2"/>
            <w:vAlign w:val="center"/>
          </w:tcPr>
          <w:p w14:paraId="1F08D3A0" w14:textId="77777777" w:rsidR="0050291A" w:rsidRPr="00A27CAD" w:rsidRDefault="0050291A" w:rsidP="00502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F3" w:rsidRPr="00A27CAD" w14:paraId="16CEC242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41452B53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Footings</w:t>
            </w:r>
          </w:p>
        </w:tc>
        <w:tc>
          <w:tcPr>
            <w:tcW w:w="4022" w:type="dxa"/>
            <w:vAlign w:val="center"/>
          </w:tcPr>
          <w:p w14:paraId="159BE0C1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4A63D51C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809F82D" w14:textId="419C606B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5C11DE67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14FF2D7A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Foundations</w:t>
            </w:r>
          </w:p>
        </w:tc>
        <w:tc>
          <w:tcPr>
            <w:tcW w:w="4022" w:type="dxa"/>
            <w:vAlign w:val="center"/>
          </w:tcPr>
          <w:p w14:paraId="1C807072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0DFA8C80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6669810" w14:textId="272BBE11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6F1F741E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348E0C68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Retaining walls</w:t>
            </w:r>
          </w:p>
        </w:tc>
        <w:tc>
          <w:tcPr>
            <w:tcW w:w="4022" w:type="dxa"/>
            <w:vAlign w:val="center"/>
          </w:tcPr>
          <w:p w14:paraId="487EB657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5C213316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026092A" w14:textId="542759CE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091B5D0B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24B697B7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Slopes/Slope stabilization systems</w:t>
            </w:r>
          </w:p>
        </w:tc>
        <w:tc>
          <w:tcPr>
            <w:tcW w:w="4022" w:type="dxa"/>
            <w:vAlign w:val="center"/>
          </w:tcPr>
          <w:p w14:paraId="0BE701DA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69B0197A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83ECEC7" w14:textId="04AD268E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5629B9B0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79CD29A9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Gabion baskets</w:t>
            </w:r>
          </w:p>
        </w:tc>
        <w:tc>
          <w:tcPr>
            <w:tcW w:w="4022" w:type="dxa"/>
            <w:vAlign w:val="center"/>
          </w:tcPr>
          <w:p w14:paraId="4EC44137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5544AF5F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A06A888" w14:textId="01ACCC96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433F0952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19C57273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Crib walls</w:t>
            </w:r>
          </w:p>
        </w:tc>
        <w:tc>
          <w:tcPr>
            <w:tcW w:w="4022" w:type="dxa"/>
            <w:vAlign w:val="center"/>
          </w:tcPr>
          <w:p w14:paraId="46C473A1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00575572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994B6C2" w14:textId="5D315668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4990FA0C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64555585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Soldier pile</w:t>
            </w:r>
          </w:p>
        </w:tc>
        <w:tc>
          <w:tcPr>
            <w:tcW w:w="4022" w:type="dxa"/>
            <w:vAlign w:val="center"/>
          </w:tcPr>
          <w:p w14:paraId="38BEBB24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7D784811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81E162B" w14:textId="48CCAB4D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7AAF35ED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59D568E9" w14:textId="77777777" w:rsidR="009854F3" w:rsidRPr="00A27CAD" w:rsidRDefault="009854F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Lag walls</w:t>
            </w:r>
          </w:p>
        </w:tc>
        <w:tc>
          <w:tcPr>
            <w:tcW w:w="4022" w:type="dxa"/>
            <w:vAlign w:val="center"/>
          </w:tcPr>
          <w:p w14:paraId="6B26A894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082FD1AA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51E3239" w14:textId="6ED47971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61636CF3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2EB4C933" w14:textId="533B33EE" w:rsidR="009854F3" w:rsidRPr="00A27CAD" w:rsidRDefault="00034343" w:rsidP="009854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 water lines/laterals</w:t>
            </w:r>
          </w:p>
        </w:tc>
        <w:tc>
          <w:tcPr>
            <w:tcW w:w="4022" w:type="dxa"/>
            <w:vAlign w:val="center"/>
          </w:tcPr>
          <w:p w14:paraId="689765FE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608097DA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330B185" w14:textId="6843E766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6A46CF75" w14:textId="77777777" w:rsidTr="006065FE">
        <w:trPr>
          <w:trHeight w:val="282"/>
        </w:trPr>
        <w:tc>
          <w:tcPr>
            <w:tcW w:w="8396" w:type="dxa"/>
            <w:vMerge w:val="restart"/>
            <w:shd w:val="clear" w:color="auto" w:fill="FBE4D5" w:themeFill="accent2" w:themeFillTint="33"/>
            <w:vAlign w:val="center"/>
          </w:tcPr>
          <w:p w14:paraId="416727B4" w14:textId="7FF6DCD3" w:rsidR="009854F3" w:rsidRPr="00A27CAD" w:rsidRDefault="009854F3" w:rsidP="0050291A">
            <w:pPr>
              <w:ind w:left="333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B. Driveways and Parking Lots</w:t>
            </w:r>
          </w:p>
        </w:tc>
        <w:tc>
          <w:tcPr>
            <w:tcW w:w="4022" w:type="dxa"/>
            <w:vMerge w:val="restart"/>
            <w:shd w:val="clear" w:color="auto" w:fill="FBE4D5" w:themeFill="accent2" w:themeFillTint="33"/>
            <w:vAlign w:val="center"/>
          </w:tcPr>
          <w:p w14:paraId="2D6AFFE1" w14:textId="77777777" w:rsidR="009854F3" w:rsidRPr="00A27CAD" w:rsidRDefault="009854F3" w:rsidP="00502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1966" w:type="dxa"/>
            <w:gridSpan w:val="2"/>
            <w:shd w:val="clear" w:color="auto" w:fill="FBE4D5" w:themeFill="accent2" w:themeFillTint="33"/>
            <w:vAlign w:val="center"/>
          </w:tcPr>
          <w:p w14:paraId="4B99D1CB" w14:textId="13EA87BB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9854F3" w:rsidRPr="00A27CAD" w14:paraId="7DD6138A" w14:textId="77777777" w:rsidTr="006065FE">
        <w:trPr>
          <w:trHeight w:val="76"/>
        </w:trPr>
        <w:tc>
          <w:tcPr>
            <w:tcW w:w="8396" w:type="dxa"/>
            <w:vMerge/>
            <w:shd w:val="clear" w:color="auto" w:fill="FBE4D5" w:themeFill="accent2" w:themeFillTint="33"/>
            <w:vAlign w:val="center"/>
          </w:tcPr>
          <w:p w14:paraId="755A67BB" w14:textId="77777777" w:rsidR="009854F3" w:rsidRPr="00A27CAD" w:rsidRDefault="009854F3" w:rsidP="0050291A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2" w:type="dxa"/>
            <w:vMerge/>
            <w:shd w:val="clear" w:color="auto" w:fill="FBE4D5" w:themeFill="accent2" w:themeFillTint="33"/>
            <w:vAlign w:val="center"/>
          </w:tcPr>
          <w:p w14:paraId="284A79D4" w14:textId="77777777" w:rsidR="009854F3" w:rsidRPr="00A27CAD" w:rsidRDefault="009854F3" w:rsidP="005029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03D72EA0" w14:textId="416F3B94" w:rsidR="009854F3" w:rsidRPr="00A27CAD" w:rsidRDefault="009854F3" w:rsidP="005029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4C308E76" w14:textId="7B3A9116" w:rsidR="009854F3" w:rsidRPr="00A27CAD" w:rsidRDefault="009854F3" w:rsidP="005029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50291A" w:rsidRPr="00A27CAD" w14:paraId="4ECF8945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1C564455" w14:textId="62E023D7" w:rsidR="0050291A" w:rsidRPr="0050291A" w:rsidRDefault="0050291A" w:rsidP="0050291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>Activity that disturbs previously undisturbed ground</w:t>
            </w:r>
          </w:p>
        </w:tc>
        <w:tc>
          <w:tcPr>
            <w:tcW w:w="4022" w:type="dxa"/>
            <w:vAlign w:val="center"/>
          </w:tcPr>
          <w:p w14:paraId="348829FA" w14:textId="79BC4504" w:rsidR="0050291A" w:rsidRPr="00A27CAD" w:rsidRDefault="0050291A" w:rsidP="0050291A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1966" w:type="dxa"/>
            <w:gridSpan w:val="2"/>
            <w:vAlign w:val="center"/>
          </w:tcPr>
          <w:p w14:paraId="66BF2A88" w14:textId="77777777" w:rsidR="0050291A" w:rsidRPr="00A27CAD" w:rsidRDefault="0050291A" w:rsidP="00502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F3" w:rsidRPr="00A27CAD" w14:paraId="5658E518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39919F9C" w14:textId="77777777" w:rsidR="009854F3" w:rsidRPr="00A27CAD" w:rsidRDefault="009854F3" w:rsidP="009854F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Driveways</w:t>
            </w:r>
          </w:p>
        </w:tc>
        <w:tc>
          <w:tcPr>
            <w:tcW w:w="4022" w:type="dxa"/>
            <w:vAlign w:val="center"/>
          </w:tcPr>
          <w:p w14:paraId="22A4F0ED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23CC242D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CBB71FD" w14:textId="4C6EB27D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7048EDC6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2B59A5A8" w14:textId="77777777" w:rsidR="009854F3" w:rsidRPr="00A27CAD" w:rsidRDefault="009854F3" w:rsidP="009854F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Parking lots</w:t>
            </w:r>
          </w:p>
        </w:tc>
        <w:tc>
          <w:tcPr>
            <w:tcW w:w="4022" w:type="dxa"/>
            <w:vAlign w:val="center"/>
          </w:tcPr>
          <w:p w14:paraId="2934F300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42B4AC4D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F5B2016" w14:textId="4DC2560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0E08174C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38D6B5C6" w14:textId="77777777" w:rsidR="009854F3" w:rsidRPr="00A27CAD" w:rsidRDefault="009854F3" w:rsidP="009854F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Walkways</w:t>
            </w:r>
          </w:p>
        </w:tc>
        <w:tc>
          <w:tcPr>
            <w:tcW w:w="4022" w:type="dxa"/>
            <w:vAlign w:val="center"/>
          </w:tcPr>
          <w:p w14:paraId="200835B0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2EBA263F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60062B9" w14:textId="336B249C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4F3" w:rsidRPr="00A27CAD" w14:paraId="1A1C1753" w14:textId="77777777" w:rsidTr="006065FE">
        <w:trPr>
          <w:trHeight w:val="301"/>
        </w:trPr>
        <w:tc>
          <w:tcPr>
            <w:tcW w:w="8396" w:type="dxa"/>
            <w:vAlign w:val="center"/>
          </w:tcPr>
          <w:p w14:paraId="67726844" w14:textId="77777777" w:rsidR="009854F3" w:rsidRPr="00A27CAD" w:rsidRDefault="009854F3" w:rsidP="009854F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Driveway railings to support elderly/disabled person</w:t>
            </w:r>
          </w:p>
        </w:tc>
        <w:tc>
          <w:tcPr>
            <w:tcW w:w="4022" w:type="dxa"/>
            <w:vAlign w:val="center"/>
          </w:tcPr>
          <w:p w14:paraId="2B16F89B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6D1E294B" w14:textId="77777777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B4C2E79" w14:textId="306834E3" w:rsidR="009854F3" w:rsidRPr="00A27CAD" w:rsidRDefault="009854F3" w:rsidP="009854F3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5517" w:rsidRPr="00A27CAD" w14:paraId="52826EA0" w14:textId="77777777" w:rsidTr="004E5E1F">
        <w:trPr>
          <w:trHeight w:val="282"/>
        </w:trPr>
        <w:tc>
          <w:tcPr>
            <w:tcW w:w="8396" w:type="dxa"/>
            <w:vMerge w:val="restart"/>
            <w:shd w:val="clear" w:color="auto" w:fill="FBE4D5" w:themeFill="accent2" w:themeFillTint="33"/>
            <w:vAlign w:val="center"/>
          </w:tcPr>
          <w:p w14:paraId="1E81B603" w14:textId="63F25EB2" w:rsidR="001E5517" w:rsidRPr="00A27CAD" w:rsidRDefault="001E5517" w:rsidP="004E5E1F">
            <w:pPr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 Wells and Septic Systems</w:t>
            </w:r>
          </w:p>
        </w:tc>
        <w:tc>
          <w:tcPr>
            <w:tcW w:w="4022" w:type="dxa"/>
            <w:vMerge w:val="restart"/>
            <w:shd w:val="clear" w:color="auto" w:fill="FBE4D5" w:themeFill="accent2" w:themeFillTint="33"/>
            <w:vAlign w:val="center"/>
          </w:tcPr>
          <w:p w14:paraId="713046BC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Exempt vs. Non-Exempt</w:t>
            </w:r>
          </w:p>
        </w:tc>
        <w:tc>
          <w:tcPr>
            <w:tcW w:w="1966" w:type="dxa"/>
            <w:gridSpan w:val="2"/>
            <w:shd w:val="clear" w:color="auto" w:fill="FBE4D5" w:themeFill="accent2" w:themeFillTint="33"/>
            <w:vAlign w:val="center"/>
          </w:tcPr>
          <w:p w14:paraId="64169C98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AD">
              <w:rPr>
                <w:rFonts w:ascii="Times New Roman" w:hAnsi="Times New Roman" w:cs="Times New Roman"/>
                <w:b/>
                <w:bCs/>
              </w:rPr>
              <w:t>In-Kind</w:t>
            </w:r>
          </w:p>
        </w:tc>
      </w:tr>
      <w:tr w:rsidR="001E5517" w:rsidRPr="00A27CAD" w14:paraId="4101CFDE" w14:textId="77777777" w:rsidTr="004E5E1F">
        <w:trPr>
          <w:trHeight w:val="76"/>
        </w:trPr>
        <w:tc>
          <w:tcPr>
            <w:tcW w:w="8396" w:type="dxa"/>
            <w:vMerge/>
            <w:shd w:val="clear" w:color="auto" w:fill="FBE4D5" w:themeFill="accent2" w:themeFillTint="33"/>
            <w:vAlign w:val="center"/>
          </w:tcPr>
          <w:p w14:paraId="70DAD02E" w14:textId="77777777" w:rsidR="001E5517" w:rsidRPr="00A27CAD" w:rsidRDefault="001E5517" w:rsidP="004E5E1F">
            <w:pPr>
              <w:ind w:left="33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2" w:type="dxa"/>
            <w:vMerge/>
            <w:shd w:val="clear" w:color="auto" w:fill="FBE4D5" w:themeFill="accent2" w:themeFillTint="33"/>
            <w:vAlign w:val="center"/>
          </w:tcPr>
          <w:p w14:paraId="15716FAC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3BD5CFCF" w14:textId="77777777" w:rsidR="001E5517" w:rsidRPr="00A27CAD" w:rsidRDefault="001E5517" w:rsidP="004E5E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Repair</w:t>
            </w:r>
          </w:p>
        </w:tc>
        <w:tc>
          <w:tcPr>
            <w:tcW w:w="983" w:type="dxa"/>
            <w:shd w:val="clear" w:color="auto" w:fill="FBE4D5" w:themeFill="accent2" w:themeFillTint="33"/>
            <w:vAlign w:val="center"/>
          </w:tcPr>
          <w:p w14:paraId="14920621" w14:textId="77777777" w:rsidR="001E5517" w:rsidRPr="00A27CAD" w:rsidRDefault="001E5517" w:rsidP="004E5E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Replace</w:t>
            </w:r>
          </w:p>
        </w:tc>
      </w:tr>
      <w:tr w:rsidR="001E5517" w:rsidRPr="00A27CAD" w14:paraId="068F0B76" w14:textId="77777777" w:rsidTr="004E5E1F">
        <w:trPr>
          <w:trHeight w:val="301"/>
        </w:trPr>
        <w:tc>
          <w:tcPr>
            <w:tcW w:w="8396" w:type="dxa"/>
            <w:vAlign w:val="center"/>
          </w:tcPr>
          <w:p w14:paraId="65ED6C32" w14:textId="77777777" w:rsidR="001E5517" w:rsidRPr="0050291A" w:rsidRDefault="001E5517" w:rsidP="001E5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 w:rsidRPr="0050291A">
              <w:rPr>
                <w:rFonts w:ascii="Times New Roman" w:hAnsi="Times New Roman" w:cs="Times New Roman"/>
                <w:b/>
                <w:bCs/>
              </w:rPr>
              <w:t>Activity that disturbs previously undisturbed ground</w:t>
            </w:r>
          </w:p>
        </w:tc>
        <w:tc>
          <w:tcPr>
            <w:tcW w:w="4022" w:type="dxa"/>
            <w:vAlign w:val="center"/>
          </w:tcPr>
          <w:p w14:paraId="605C94D3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</w:rPr>
            </w:pPr>
            <w:r w:rsidRPr="0023677B">
              <w:rPr>
                <w:rFonts w:ascii="Times New Roman" w:hAnsi="Times New Roman" w:cs="Times New Roman"/>
                <w:b/>
                <w:bCs/>
              </w:rPr>
              <w:t xml:space="preserve">Non-Exempt </w:t>
            </w:r>
            <w:r w:rsidRPr="0023677B">
              <w:rPr>
                <w:rFonts w:ascii="Times New Roman" w:hAnsi="Times New Roman" w:cs="Times New Roman"/>
                <w:b/>
                <w:bCs/>
              </w:rPr>
              <w:sym w:font="Wingdings" w:char="F0E0"/>
            </w:r>
            <w:r w:rsidRPr="0023677B">
              <w:rPr>
                <w:rFonts w:ascii="Times New Roman" w:hAnsi="Times New Roman" w:cs="Times New Roman"/>
                <w:b/>
                <w:bCs/>
              </w:rPr>
              <w:t xml:space="preserve"> Requires SHPO Review</w:t>
            </w:r>
          </w:p>
        </w:tc>
        <w:tc>
          <w:tcPr>
            <w:tcW w:w="1966" w:type="dxa"/>
            <w:gridSpan w:val="2"/>
            <w:vAlign w:val="center"/>
          </w:tcPr>
          <w:p w14:paraId="5AC65A9C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517" w:rsidRPr="00A27CAD" w14:paraId="3663EE83" w14:textId="77777777" w:rsidTr="004E5E1F">
        <w:trPr>
          <w:trHeight w:val="301"/>
        </w:trPr>
        <w:tc>
          <w:tcPr>
            <w:tcW w:w="8396" w:type="dxa"/>
            <w:vAlign w:val="center"/>
          </w:tcPr>
          <w:p w14:paraId="38B759DA" w14:textId="424F859A" w:rsidR="001E5517" w:rsidRPr="00A27CAD" w:rsidRDefault="001E5517" w:rsidP="001E551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Repair, replacement, and reinforcement of water wells, septic systems, water main, and sewer lines. </w:t>
            </w:r>
          </w:p>
        </w:tc>
        <w:tc>
          <w:tcPr>
            <w:tcW w:w="4022" w:type="dxa"/>
            <w:vAlign w:val="center"/>
          </w:tcPr>
          <w:p w14:paraId="6CFECB92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t>Exempt</w:t>
            </w:r>
          </w:p>
        </w:tc>
        <w:tc>
          <w:tcPr>
            <w:tcW w:w="983" w:type="dxa"/>
            <w:vAlign w:val="center"/>
          </w:tcPr>
          <w:p w14:paraId="05D495E8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7878E1E" w14:textId="77777777" w:rsidR="001E5517" w:rsidRPr="00A27CAD" w:rsidRDefault="001E5517" w:rsidP="004E5E1F">
            <w:pPr>
              <w:jc w:val="center"/>
              <w:rPr>
                <w:rFonts w:ascii="Times New Roman" w:hAnsi="Times New Roman" w:cs="Times New Roman"/>
              </w:rPr>
            </w:pPr>
            <w:r w:rsidRPr="00A27CA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CAD">
              <w:rPr>
                <w:rFonts w:ascii="Times New Roman" w:hAnsi="Times New Roman" w:cs="Times New Roman"/>
              </w:rPr>
              <w:instrText xml:space="preserve"> FORMCHECKBOX </w:instrText>
            </w:r>
            <w:r w:rsidR="00D82595">
              <w:rPr>
                <w:rFonts w:ascii="Times New Roman" w:hAnsi="Times New Roman" w:cs="Times New Roman"/>
              </w:rPr>
            </w:r>
            <w:r w:rsidR="00D82595">
              <w:rPr>
                <w:rFonts w:ascii="Times New Roman" w:hAnsi="Times New Roman" w:cs="Times New Roman"/>
              </w:rPr>
              <w:fldChar w:fldCharType="separate"/>
            </w:r>
            <w:r w:rsidRPr="00A27C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27E386B" w14:textId="77777777" w:rsidR="006065FE" w:rsidRPr="006065FE" w:rsidRDefault="006065FE" w:rsidP="006065FE">
      <w:pPr>
        <w:rPr>
          <w:rFonts w:ascii="Times New Roman" w:hAnsi="Times New Roman" w:cs="Times New Roman"/>
        </w:rPr>
      </w:pPr>
    </w:p>
    <w:sectPr w:rsidR="006065FE" w:rsidRPr="006065FE" w:rsidSect="00C212F3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63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529B" w14:textId="77777777" w:rsidR="00D82595" w:rsidRDefault="00D82595" w:rsidP="00082137">
      <w:pPr>
        <w:spacing w:after="0" w:line="240" w:lineRule="auto"/>
      </w:pPr>
      <w:r>
        <w:separator/>
      </w:r>
    </w:p>
  </w:endnote>
  <w:endnote w:type="continuationSeparator" w:id="0">
    <w:p w14:paraId="265918FB" w14:textId="77777777" w:rsidR="00D82595" w:rsidRDefault="00D82595" w:rsidP="0008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884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B9638" w14:textId="0458862A" w:rsidR="004E5E1F" w:rsidRDefault="004E5E1F" w:rsidP="006A0273">
            <w:pPr>
              <w:pStyle w:val="Footer"/>
              <w:jc w:val="right"/>
            </w:pPr>
            <w:r w:rsidRPr="00460933">
              <w:rPr>
                <w:rFonts w:ascii="Times New Roman" w:hAnsi="Times New Roman" w:cs="Times New Roman"/>
              </w:rPr>
              <w:t xml:space="preserve">Page </w: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6093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609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60933">
              <w:rPr>
                <w:rFonts w:ascii="Times New Roman" w:hAnsi="Times New Roman" w:cs="Times New Roman"/>
              </w:rPr>
              <w:t xml:space="preserve"> of </w: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6093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6093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6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65F27" w14:textId="77777777" w:rsidR="004E5E1F" w:rsidRDefault="004E5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D745" w14:textId="77777777" w:rsidR="00D82595" w:rsidRDefault="00D82595" w:rsidP="00082137">
      <w:pPr>
        <w:spacing w:after="0" w:line="240" w:lineRule="auto"/>
      </w:pPr>
      <w:r>
        <w:separator/>
      </w:r>
    </w:p>
  </w:footnote>
  <w:footnote w:type="continuationSeparator" w:id="0">
    <w:p w14:paraId="3AD4B82C" w14:textId="77777777" w:rsidR="00D82595" w:rsidRDefault="00D82595" w:rsidP="0008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938E" w14:textId="77777777" w:rsidR="004E5E1F" w:rsidRPr="001E0FBE" w:rsidRDefault="004E5E1F" w:rsidP="001E0FBE">
    <w:pPr>
      <w:pStyle w:val="Header"/>
      <w:jc w:val="center"/>
      <w:rPr>
        <w:rFonts w:ascii="Times New Roman" w:hAnsi="Times New Roman" w:cs="Times New Roman"/>
        <w:b/>
        <w:bCs/>
      </w:rPr>
    </w:pPr>
    <w:r w:rsidRPr="001E0FBE">
      <w:rPr>
        <w:rFonts w:ascii="Times New Roman" w:hAnsi="Times New Roman" w:cs="Times New Roman"/>
        <w:b/>
        <w:bCs/>
      </w:rPr>
      <w:t xml:space="preserve">Environmental Site Certification </w:t>
    </w:r>
  </w:p>
  <w:p w14:paraId="59C5F26C" w14:textId="42F0A7EB" w:rsidR="004E5E1F" w:rsidRPr="001E0FBE" w:rsidRDefault="004E5E1F" w:rsidP="001E0FBE">
    <w:pPr>
      <w:pStyle w:val="Header"/>
      <w:jc w:val="center"/>
      <w:rPr>
        <w:rFonts w:ascii="Times New Roman" w:hAnsi="Times New Roman" w:cs="Times New Roman"/>
        <w:b/>
        <w:bCs/>
      </w:rPr>
    </w:pPr>
    <w:r w:rsidRPr="001E0FBE">
      <w:rPr>
        <w:rFonts w:ascii="Times New Roman" w:hAnsi="Times New Roman" w:cs="Times New Roman"/>
        <w:b/>
        <w:bCs/>
      </w:rPr>
      <w:t>Attachment A</w:t>
    </w:r>
    <w:r>
      <w:rPr>
        <w:rFonts w:ascii="Times New Roman" w:hAnsi="Times New Roman" w:cs="Times New Roman"/>
        <w:b/>
        <w:bCs/>
      </w:rPr>
      <w:t xml:space="preserve"> Checklist</w:t>
    </w:r>
  </w:p>
  <w:p w14:paraId="19F1FD7E" w14:textId="77777777" w:rsidR="004E5E1F" w:rsidRPr="00082137" w:rsidRDefault="004E5E1F" w:rsidP="00082137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6AFB" w14:textId="77777777" w:rsidR="004E5E1F" w:rsidRPr="001E0FBE" w:rsidRDefault="004E5E1F" w:rsidP="001E0FBE">
    <w:pPr>
      <w:pStyle w:val="Header"/>
      <w:jc w:val="center"/>
      <w:rPr>
        <w:rFonts w:ascii="Times New Roman" w:hAnsi="Times New Roman" w:cs="Times New Roman"/>
        <w:b/>
        <w:bCs/>
      </w:rPr>
    </w:pPr>
    <w:r w:rsidRPr="001E0FBE">
      <w:rPr>
        <w:rFonts w:ascii="Times New Roman" w:hAnsi="Times New Roman" w:cs="Times New Roman"/>
        <w:b/>
        <w:bCs/>
      </w:rPr>
      <w:t>ACCESS TO HOME, ACCESS TO HOME MRT, ACCESS TO HOME FOR VETS, &amp; RESTORE PROGRAM</w:t>
    </w:r>
  </w:p>
  <w:p w14:paraId="67EAC123" w14:textId="26E49D4A" w:rsidR="004E5E1F" w:rsidRPr="001E0FBE" w:rsidRDefault="004E5E1F" w:rsidP="001E0FBE">
    <w:pPr>
      <w:pStyle w:val="Header"/>
      <w:jc w:val="center"/>
      <w:rPr>
        <w:rFonts w:ascii="Times New Roman" w:hAnsi="Times New Roman" w:cs="Times New Roman"/>
        <w:b/>
        <w:bCs/>
      </w:rPr>
    </w:pPr>
    <w:r w:rsidRPr="001E0FBE">
      <w:rPr>
        <w:rFonts w:ascii="Times New Roman" w:hAnsi="Times New Roman" w:cs="Times New Roman"/>
        <w:b/>
        <w:bCs/>
      </w:rPr>
      <w:t xml:space="preserve">Environmental Site Certification </w:t>
    </w:r>
    <w:r>
      <w:rPr>
        <w:rFonts w:ascii="Times New Roman" w:hAnsi="Times New Roman" w:cs="Times New Roman"/>
        <w:b/>
        <w:bCs/>
      </w:rPr>
      <w:t xml:space="preserve">- </w:t>
    </w:r>
    <w:r w:rsidRPr="001E0FBE">
      <w:rPr>
        <w:rFonts w:ascii="Times New Roman" w:hAnsi="Times New Roman" w:cs="Times New Roman"/>
        <w:b/>
        <w:bCs/>
      </w:rPr>
      <w:t>Attachment A</w:t>
    </w:r>
    <w:r>
      <w:rPr>
        <w:rFonts w:ascii="Times New Roman" w:hAnsi="Times New Roman" w:cs="Times New Roman"/>
        <w:b/>
        <w:bCs/>
      </w:rPr>
      <w:t xml:space="preserve"> Checklist</w:t>
    </w:r>
  </w:p>
  <w:p w14:paraId="6C2CDCE5" w14:textId="77777777" w:rsidR="004E5E1F" w:rsidRDefault="004E5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E53"/>
    <w:multiLevelType w:val="hybridMultilevel"/>
    <w:tmpl w:val="379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2FD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911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1735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3D3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2C68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F99"/>
    <w:multiLevelType w:val="hybridMultilevel"/>
    <w:tmpl w:val="137A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13704"/>
    <w:multiLevelType w:val="hybridMultilevel"/>
    <w:tmpl w:val="EB141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2DA2"/>
    <w:multiLevelType w:val="hybridMultilevel"/>
    <w:tmpl w:val="9BA45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B2B0E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332"/>
    <w:multiLevelType w:val="hybridMultilevel"/>
    <w:tmpl w:val="8E72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1C95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057C"/>
    <w:multiLevelType w:val="hybridMultilevel"/>
    <w:tmpl w:val="29889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2393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723F"/>
    <w:multiLevelType w:val="hybridMultilevel"/>
    <w:tmpl w:val="FA02E7FA"/>
    <w:lvl w:ilvl="0" w:tplc="BC4AFB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3980"/>
    <w:multiLevelType w:val="hybridMultilevel"/>
    <w:tmpl w:val="2CBA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42A1"/>
    <w:multiLevelType w:val="hybridMultilevel"/>
    <w:tmpl w:val="5AA0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03CFE"/>
    <w:multiLevelType w:val="hybridMultilevel"/>
    <w:tmpl w:val="16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A19B0"/>
    <w:multiLevelType w:val="hybridMultilevel"/>
    <w:tmpl w:val="ADE0D5EE"/>
    <w:lvl w:ilvl="0" w:tplc="6BF291B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0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7"/>
    <w:rsid w:val="0001504A"/>
    <w:rsid w:val="0003390D"/>
    <w:rsid w:val="00034343"/>
    <w:rsid w:val="00036CB4"/>
    <w:rsid w:val="00047ACF"/>
    <w:rsid w:val="00082137"/>
    <w:rsid w:val="00095EE2"/>
    <w:rsid w:val="000E11D6"/>
    <w:rsid w:val="000E16C1"/>
    <w:rsid w:val="00110DD3"/>
    <w:rsid w:val="0011668E"/>
    <w:rsid w:val="001477BF"/>
    <w:rsid w:val="001B69E3"/>
    <w:rsid w:val="001D6954"/>
    <w:rsid w:val="001E0FBE"/>
    <w:rsid w:val="001E5517"/>
    <w:rsid w:val="002009A3"/>
    <w:rsid w:val="00207E15"/>
    <w:rsid w:val="0023677B"/>
    <w:rsid w:val="00250E38"/>
    <w:rsid w:val="00290542"/>
    <w:rsid w:val="002A6EAB"/>
    <w:rsid w:val="002E1FBF"/>
    <w:rsid w:val="002E3495"/>
    <w:rsid w:val="002F1A2A"/>
    <w:rsid w:val="002F1D06"/>
    <w:rsid w:val="00317775"/>
    <w:rsid w:val="003465CF"/>
    <w:rsid w:val="00357985"/>
    <w:rsid w:val="00367B4C"/>
    <w:rsid w:val="00375003"/>
    <w:rsid w:val="0045431D"/>
    <w:rsid w:val="00460933"/>
    <w:rsid w:val="004E5E1F"/>
    <w:rsid w:val="0050291A"/>
    <w:rsid w:val="00566EF0"/>
    <w:rsid w:val="005933FF"/>
    <w:rsid w:val="005A5F89"/>
    <w:rsid w:val="005B6E28"/>
    <w:rsid w:val="005E5C35"/>
    <w:rsid w:val="005F2F17"/>
    <w:rsid w:val="006065FE"/>
    <w:rsid w:val="006104DF"/>
    <w:rsid w:val="006166C5"/>
    <w:rsid w:val="00620790"/>
    <w:rsid w:val="00636A57"/>
    <w:rsid w:val="006779AC"/>
    <w:rsid w:val="006A0273"/>
    <w:rsid w:val="006D0EC7"/>
    <w:rsid w:val="006E599C"/>
    <w:rsid w:val="00710013"/>
    <w:rsid w:val="00763944"/>
    <w:rsid w:val="0077043E"/>
    <w:rsid w:val="007A69CE"/>
    <w:rsid w:val="007C3A2F"/>
    <w:rsid w:val="00842C4F"/>
    <w:rsid w:val="00867A7D"/>
    <w:rsid w:val="00892ED0"/>
    <w:rsid w:val="008B48F3"/>
    <w:rsid w:val="008C0DCD"/>
    <w:rsid w:val="008F451A"/>
    <w:rsid w:val="00902FE7"/>
    <w:rsid w:val="009153EC"/>
    <w:rsid w:val="00940371"/>
    <w:rsid w:val="00940CC0"/>
    <w:rsid w:val="00943681"/>
    <w:rsid w:val="00943BF1"/>
    <w:rsid w:val="0096771E"/>
    <w:rsid w:val="00976513"/>
    <w:rsid w:val="00984A26"/>
    <w:rsid w:val="009854F3"/>
    <w:rsid w:val="00990E17"/>
    <w:rsid w:val="009B6947"/>
    <w:rsid w:val="009C0C8F"/>
    <w:rsid w:val="009D64E5"/>
    <w:rsid w:val="00A27CAD"/>
    <w:rsid w:val="00A33F43"/>
    <w:rsid w:val="00A5763D"/>
    <w:rsid w:val="00B5653C"/>
    <w:rsid w:val="00BB029E"/>
    <w:rsid w:val="00C003B7"/>
    <w:rsid w:val="00C212F3"/>
    <w:rsid w:val="00C35DFC"/>
    <w:rsid w:val="00C43A95"/>
    <w:rsid w:val="00C66CAB"/>
    <w:rsid w:val="00C74774"/>
    <w:rsid w:val="00C8024A"/>
    <w:rsid w:val="00CB1726"/>
    <w:rsid w:val="00CD5481"/>
    <w:rsid w:val="00CE56EE"/>
    <w:rsid w:val="00CF4EDA"/>
    <w:rsid w:val="00D046AA"/>
    <w:rsid w:val="00D210BA"/>
    <w:rsid w:val="00D73BCA"/>
    <w:rsid w:val="00D75BF4"/>
    <w:rsid w:val="00D77A64"/>
    <w:rsid w:val="00D82595"/>
    <w:rsid w:val="00D92C11"/>
    <w:rsid w:val="00DA3F52"/>
    <w:rsid w:val="00DB4AD4"/>
    <w:rsid w:val="00DB5AE5"/>
    <w:rsid w:val="00DC1D14"/>
    <w:rsid w:val="00DF7066"/>
    <w:rsid w:val="00E24061"/>
    <w:rsid w:val="00E337D5"/>
    <w:rsid w:val="00E5505D"/>
    <w:rsid w:val="00EC7A15"/>
    <w:rsid w:val="00ED6704"/>
    <w:rsid w:val="00EE1397"/>
    <w:rsid w:val="00F3690A"/>
    <w:rsid w:val="00F37014"/>
    <w:rsid w:val="00FB7FDC"/>
    <w:rsid w:val="00FD7A28"/>
    <w:rsid w:val="00FE2A12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0EF37"/>
  <w15:chartTrackingRefBased/>
  <w15:docId w15:val="{9264CBDF-04E5-4E5E-A4D0-B9F849AB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37"/>
  </w:style>
  <w:style w:type="paragraph" w:styleId="Footer">
    <w:name w:val="footer"/>
    <w:basedOn w:val="Normal"/>
    <w:link w:val="FooterChar"/>
    <w:uiPriority w:val="99"/>
    <w:unhideWhenUsed/>
    <w:rsid w:val="0008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37"/>
  </w:style>
  <w:style w:type="table" w:styleId="TableGrid">
    <w:name w:val="Table Grid"/>
    <w:basedOn w:val="TableNormal"/>
    <w:uiPriority w:val="39"/>
    <w:rsid w:val="0008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039C-9DA7-4D66-94E1-FEAEAD4D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Lemoine, Molly (NYSHCR)</dc:creator>
  <cp:keywords/>
  <dc:description/>
  <cp:lastModifiedBy>Kirk, Lindsay (NYSHCR)</cp:lastModifiedBy>
  <cp:revision>2</cp:revision>
  <dcterms:created xsi:type="dcterms:W3CDTF">2021-04-05T19:43:00Z</dcterms:created>
  <dcterms:modified xsi:type="dcterms:W3CDTF">2021-04-05T19:43:00Z</dcterms:modified>
</cp:coreProperties>
</file>