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DD29" w14:textId="08FBEE47" w:rsidR="00F43B45" w:rsidRDefault="003D3A52" w:rsidP="003D3A52">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Summary of Regulations</w:t>
      </w:r>
    </w:p>
    <w:p w14:paraId="47B50B44" w14:textId="43F0BCA2" w:rsidR="003D3A52" w:rsidRDefault="003D3A52" w:rsidP="003D3A52">
      <w:pPr>
        <w:spacing w:after="0" w:line="240" w:lineRule="auto"/>
        <w:rPr>
          <w:rFonts w:ascii="Times New Roman" w:hAnsi="Times New Roman" w:cs="Times New Roman"/>
          <w:b/>
          <w:bCs/>
          <w:sz w:val="24"/>
          <w:szCs w:val="24"/>
        </w:rPr>
      </w:pPr>
    </w:p>
    <w:p w14:paraId="79FA7F00" w14:textId="3F2866AA" w:rsidR="003D3A52" w:rsidRDefault="003D3A52"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tab/>
        <w:t>These regulations add Section 2522.</w:t>
      </w:r>
      <w:r w:rsidR="00D20275">
        <w:rPr>
          <w:rFonts w:ascii="Times New Roman" w:hAnsi="Times New Roman" w:cs="Times New Roman"/>
          <w:sz w:val="24"/>
          <w:szCs w:val="24"/>
        </w:rPr>
        <w:t>11</w:t>
      </w:r>
      <w:r>
        <w:rPr>
          <w:rFonts w:ascii="Times New Roman" w:hAnsi="Times New Roman" w:cs="Times New Roman"/>
          <w:sz w:val="24"/>
          <w:szCs w:val="24"/>
        </w:rPr>
        <w:t xml:space="preserve"> of the Rent Stabilization Code, Section 2502.</w:t>
      </w:r>
      <w:r w:rsidR="00D20275">
        <w:rPr>
          <w:rFonts w:ascii="Times New Roman" w:hAnsi="Times New Roman" w:cs="Times New Roman"/>
          <w:sz w:val="24"/>
          <w:szCs w:val="24"/>
        </w:rPr>
        <w:t>10</w:t>
      </w:r>
      <w:r>
        <w:rPr>
          <w:rFonts w:ascii="Times New Roman" w:hAnsi="Times New Roman" w:cs="Times New Roman"/>
          <w:sz w:val="24"/>
          <w:szCs w:val="24"/>
        </w:rPr>
        <w:t xml:space="preserve"> of the Tenant Protection Regulations, Section 2102.</w:t>
      </w:r>
      <w:r w:rsidR="00D20275">
        <w:rPr>
          <w:rFonts w:ascii="Times New Roman" w:hAnsi="Times New Roman" w:cs="Times New Roman"/>
          <w:sz w:val="24"/>
          <w:szCs w:val="24"/>
        </w:rPr>
        <w:t>11</w:t>
      </w:r>
      <w:r>
        <w:rPr>
          <w:rFonts w:ascii="Times New Roman" w:hAnsi="Times New Roman" w:cs="Times New Roman"/>
          <w:sz w:val="24"/>
          <w:szCs w:val="24"/>
        </w:rPr>
        <w:t xml:space="preserve"> </w:t>
      </w:r>
      <w:r w:rsidR="000C68F4">
        <w:rPr>
          <w:rFonts w:ascii="Times New Roman" w:hAnsi="Times New Roman" w:cs="Times New Roman"/>
          <w:sz w:val="24"/>
          <w:szCs w:val="24"/>
        </w:rPr>
        <w:t xml:space="preserve">of </w:t>
      </w:r>
      <w:r>
        <w:rPr>
          <w:rFonts w:ascii="Times New Roman" w:hAnsi="Times New Roman" w:cs="Times New Roman"/>
          <w:sz w:val="24"/>
          <w:szCs w:val="24"/>
        </w:rPr>
        <w:t>the State Rent and Eviction Regulations and Section 2202.</w:t>
      </w:r>
      <w:r w:rsidR="00D20275">
        <w:rPr>
          <w:rFonts w:ascii="Times New Roman" w:hAnsi="Times New Roman" w:cs="Times New Roman"/>
          <w:sz w:val="24"/>
          <w:szCs w:val="24"/>
        </w:rPr>
        <w:t>28</w:t>
      </w:r>
      <w:bookmarkStart w:id="0" w:name="_GoBack"/>
      <w:bookmarkEnd w:id="0"/>
      <w:r>
        <w:rPr>
          <w:rFonts w:ascii="Times New Roman" w:hAnsi="Times New Roman" w:cs="Times New Roman"/>
          <w:sz w:val="24"/>
          <w:szCs w:val="24"/>
        </w:rPr>
        <w:t xml:space="preserve"> of the New York City Rent and Eviction Regulations (herein after referred to as the regulations).  The regulations establish a reasonable cost schedule for major capital improvements</w:t>
      </w:r>
      <w:r w:rsidR="000C68F4">
        <w:rPr>
          <w:rFonts w:ascii="Times New Roman" w:hAnsi="Times New Roman" w:cs="Times New Roman"/>
          <w:sz w:val="24"/>
          <w:szCs w:val="24"/>
        </w:rPr>
        <w:t xml:space="preserve"> </w:t>
      </w:r>
      <w:r w:rsidR="00B21F19">
        <w:rPr>
          <w:rFonts w:ascii="Times New Roman" w:hAnsi="Times New Roman" w:cs="Times New Roman"/>
          <w:sz w:val="24"/>
          <w:szCs w:val="24"/>
        </w:rPr>
        <w:t>(MCI)</w:t>
      </w:r>
      <w:r>
        <w:rPr>
          <w:rFonts w:ascii="Times New Roman" w:hAnsi="Times New Roman" w:cs="Times New Roman"/>
          <w:sz w:val="24"/>
          <w:szCs w:val="24"/>
        </w:rPr>
        <w:t xml:space="preserve"> and surrounding procedures for its implementation.</w:t>
      </w:r>
      <w:r>
        <w:rPr>
          <w:rFonts w:ascii="Times New Roman" w:hAnsi="Times New Roman" w:cs="Times New Roman"/>
          <w:sz w:val="24"/>
          <w:szCs w:val="24"/>
        </w:rPr>
        <w:tab/>
      </w:r>
    </w:p>
    <w:p w14:paraId="206F5185" w14:textId="58F0165C" w:rsidR="003D3A52" w:rsidRDefault="003D3A52"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tab/>
        <w:t>S</w:t>
      </w:r>
      <w:r w:rsidR="00B21F19">
        <w:rPr>
          <w:rFonts w:ascii="Times New Roman" w:hAnsi="Times New Roman" w:cs="Times New Roman"/>
          <w:sz w:val="24"/>
          <w:szCs w:val="24"/>
        </w:rPr>
        <w:t xml:space="preserve">ubdivision </w:t>
      </w:r>
      <w:r>
        <w:rPr>
          <w:rFonts w:ascii="Times New Roman" w:hAnsi="Times New Roman" w:cs="Times New Roman"/>
          <w:sz w:val="24"/>
          <w:szCs w:val="24"/>
        </w:rPr>
        <w:t xml:space="preserve">(a) provides that the schedule will be set forth in an operational bulletin for three main categories: (1) major </w:t>
      </w:r>
      <w:r w:rsidR="00BE1587">
        <w:rPr>
          <w:rFonts w:ascii="Times New Roman" w:hAnsi="Times New Roman" w:cs="Times New Roman"/>
          <w:sz w:val="24"/>
          <w:szCs w:val="24"/>
        </w:rPr>
        <w:t>systems</w:t>
      </w:r>
      <w:r>
        <w:rPr>
          <w:rFonts w:ascii="Times New Roman" w:hAnsi="Times New Roman" w:cs="Times New Roman"/>
          <w:sz w:val="24"/>
          <w:szCs w:val="24"/>
        </w:rPr>
        <w:t>, (2) façade, parapet and roof</w:t>
      </w:r>
      <w:r w:rsidR="000C68F4">
        <w:rPr>
          <w:rFonts w:ascii="Times New Roman" w:hAnsi="Times New Roman" w:cs="Times New Roman"/>
          <w:sz w:val="24"/>
          <w:szCs w:val="24"/>
        </w:rPr>
        <w:t>,</w:t>
      </w:r>
      <w:r>
        <w:rPr>
          <w:rFonts w:ascii="Times New Roman" w:hAnsi="Times New Roman" w:cs="Times New Roman"/>
          <w:sz w:val="24"/>
          <w:szCs w:val="24"/>
        </w:rPr>
        <w:t xml:space="preserve"> and (3) other systems. </w:t>
      </w:r>
    </w:p>
    <w:p w14:paraId="7ABE857B" w14:textId="4FF13D3B" w:rsidR="003D3A52" w:rsidRDefault="003D3A52"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tab/>
        <w:t>Subdivision (b) provides that each class of MCI may list more detailed types of capital improvements inclusive of additional eligible cost.</w:t>
      </w:r>
    </w:p>
    <w:p w14:paraId="74C6D5B3" w14:textId="36D24FD5" w:rsidR="003D3A52" w:rsidRDefault="003D3A52"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tab/>
        <w:t>Subdivision (c) provides that each MCI cost will be listed by an appropriate unit of measure.</w:t>
      </w:r>
    </w:p>
    <w:p w14:paraId="3D4D64BD" w14:textId="1AAE5DD4" w:rsidR="003D3A52" w:rsidRDefault="003D3A52"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tab/>
        <w:t>Subdivision (d) notes that the maximum reasonable costs shall be based on DHCR’s survey of such costs and shall be published and made available in conjunction with the publication of the regulation.</w:t>
      </w:r>
    </w:p>
    <w:p w14:paraId="2E525D4B" w14:textId="1BF5A130" w:rsidR="00CE37A3" w:rsidRDefault="00CE37A3"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tab/>
        <w:t>Subdivision (e) provides there will be a review of the schedule every year.</w:t>
      </w:r>
    </w:p>
    <w:p w14:paraId="010B795C" w14:textId="783C79FC" w:rsidR="00CE37A3" w:rsidRDefault="00CE37A3"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tab/>
        <w:t>Subdivision (</w:t>
      </w:r>
      <w:r w:rsidR="007F0537">
        <w:rPr>
          <w:rFonts w:ascii="Times New Roman" w:hAnsi="Times New Roman" w:cs="Times New Roman"/>
          <w:sz w:val="24"/>
          <w:szCs w:val="24"/>
        </w:rPr>
        <w:t>f</w:t>
      </w:r>
      <w:r>
        <w:rPr>
          <w:rFonts w:ascii="Times New Roman" w:hAnsi="Times New Roman" w:cs="Times New Roman"/>
          <w:sz w:val="24"/>
          <w:szCs w:val="24"/>
        </w:rPr>
        <w:t>) sets forth</w:t>
      </w:r>
      <w:r w:rsidR="00B21F19">
        <w:rPr>
          <w:rFonts w:ascii="Times New Roman" w:hAnsi="Times New Roman" w:cs="Times New Roman"/>
          <w:sz w:val="24"/>
          <w:szCs w:val="24"/>
        </w:rPr>
        <w:t xml:space="preserve">: </w:t>
      </w:r>
      <w:r>
        <w:rPr>
          <w:rFonts w:ascii="Times New Roman" w:hAnsi="Times New Roman" w:cs="Times New Roman"/>
          <w:sz w:val="24"/>
          <w:szCs w:val="24"/>
        </w:rPr>
        <w:t>(1) the minimal owner requirements for submission and (2) notes that the MCI</w:t>
      </w:r>
      <w:r w:rsidR="00B21F19">
        <w:rPr>
          <w:rFonts w:ascii="Times New Roman" w:hAnsi="Times New Roman" w:cs="Times New Roman"/>
          <w:sz w:val="24"/>
          <w:szCs w:val="24"/>
        </w:rPr>
        <w:t xml:space="preserve"> submission</w:t>
      </w:r>
      <w:r>
        <w:rPr>
          <w:rFonts w:ascii="Times New Roman" w:hAnsi="Times New Roman" w:cs="Times New Roman"/>
          <w:sz w:val="24"/>
          <w:szCs w:val="24"/>
        </w:rPr>
        <w:t xml:space="preserve"> must meet all other regulatory requirements.</w:t>
      </w:r>
    </w:p>
    <w:p w14:paraId="3561F8C5" w14:textId="48255A74" w:rsidR="00CE37A3" w:rsidRDefault="00CE37A3"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tab/>
        <w:t>Subdivision</w:t>
      </w:r>
      <w:r w:rsidR="007F0537">
        <w:rPr>
          <w:rFonts w:ascii="Times New Roman" w:hAnsi="Times New Roman" w:cs="Times New Roman"/>
          <w:sz w:val="24"/>
          <w:szCs w:val="24"/>
        </w:rPr>
        <w:t>s</w:t>
      </w:r>
      <w:r>
        <w:rPr>
          <w:rFonts w:ascii="Times New Roman" w:hAnsi="Times New Roman" w:cs="Times New Roman"/>
          <w:sz w:val="24"/>
          <w:szCs w:val="24"/>
        </w:rPr>
        <w:t xml:space="preserve"> (</w:t>
      </w:r>
      <w:r w:rsidR="007F0537">
        <w:rPr>
          <w:rFonts w:ascii="Times New Roman" w:hAnsi="Times New Roman" w:cs="Times New Roman"/>
          <w:sz w:val="24"/>
          <w:szCs w:val="24"/>
        </w:rPr>
        <w:t xml:space="preserve">g) and (h) </w:t>
      </w:r>
      <w:r>
        <w:rPr>
          <w:rFonts w:ascii="Times New Roman" w:hAnsi="Times New Roman" w:cs="Times New Roman"/>
          <w:sz w:val="24"/>
          <w:szCs w:val="24"/>
        </w:rPr>
        <w:t>set forth the process to seek a waiver of the schedule with categories for (1) non-landmarked buildings, (2) landmarked buildings, (3) work performed under the auspices of another government agency</w:t>
      </w:r>
      <w:r w:rsidR="000C68F4">
        <w:rPr>
          <w:rFonts w:ascii="Times New Roman" w:hAnsi="Times New Roman" w:cs="Times New Roman"/>
          <w:sz w:val="24"/>
          <w:szCs w:val="24"/>
        </w:rPr>
        <w:t>,</w:t>
      </w:r>
      <w:r>
        <w:rPr>
          <w:rFonts w:ascii="Times New Roman" w:hAnsi="Times New Roman" w:cs="Times New Roman"/>
          <w:sz w:val="24"/>
          <w:szCs w:val="24"/>
        </w:rPr>
        <w:t xml:space="preserve"> and (4) emerg</w:t>
      </w:r>
      <w:r w:rsidR="00B21F19">
        <w:rPr>
          <w:rFonts w:ascii="Times New Roman" w:hAnsi="Times New Roman" w:cs="Times New Roman"/>
          <w:sz w:val="24"/>
          <w:szCs w:val="24"/>
        </w:rPr>
        <w:t xml:space="preserve">ency </w:t>
      </w:r>
      <w:r>
        <w:rPr>
          <w:rFonts w:ascii="Times New Roman" w:hAnsi="Times New Roman" w:cs="Times New Roman"/>
          <w:sz w:val="24"/>
          <w:szCs w:val="24"/>
        </w:rPr>
        <w:t>capital improvements</w:t>
      </w:r>
      <w:r w:rsidR="00B21F19">
        <w:rPr>
          <w:rFonts w:ascii="Times New Roman" w:hAnsi="Times New Roman" w:cs="Times New Roman"/>
          <w:sz w:val="24"/>
          <w:szCs w:val="24"/>
        </w:rPr>
        <w:t>.</w:t>
      </w:r>
      <w:r>
        <w:rPr>
          <w:rFonts w:ascii="Times New Roman" w:hAnsi="Times New Roman" w:cs="Times New Roman"/>
          <w:sz w:val="24"/>
          <w:szCs w:val="24"/>
        </w:rPr>
        <w:t xml:space="preserve"> </w:t>
      </w:r>
      <w:r w:rsidR="00B21F19">
        <w:rPr>
          <w:rFonts w:ascii="Times New Roman" w:hAnsi="Times New Roman" w:cs="Times New Roman"/>
          <w:sz w:val="24"/>
          <w:szCs w:val="24"/>
        </w:rPr>
        <w:t>T</w:t>
      </w:r>
      <w:r>
        <w:rPr>
          <w:rFonts w:ascii="Times New Roman" w:hAnsi="Times New Roman" w:cs="Times New Roman"/>
          <w:sz w:val="24"/>
          <w:szCs w:val="24"/>
        </w:rPr>
        <w:t xml:space="preserve">here are also interim rules in this subdivision for pending cases </w:t>
      </w:r>
      <w:r w:rsidR="00B21F19">
        <w:rPr>
          <w:rFonts w:ascii="Times New Roman" w:hAnsi="Times New Roman" w:cs="Times New Roman"/>
          <w:sz w:val="24"/>
          <w:szCs w:val="24"/>
        </w:rPr>
        <w:t xml:space="preserve">on </w:t>
      </w:r>
      <w:r>
        <w:rPr>
          <w:rFonts w:ascii="Times New Roman" w:hAnsi="Times New Roman" w:cs="Times New Roman"/>
          <w:sz w:val="24"/>
          <w:szCs w:val="24"/>
        </w:rPr>
        <w:t>waiver</w:t>
      </w:r>
      <w:r w:rsidR="00B21F19">
        <w:rPr>
          <w:rFonts w:ascii="Times New Roman" w:hAnsi="Times New Roman" w:cs="Times New Roman"/>
          <w:sz w:val="24"/>
          <w:szCs w:val="24"/>
        </w:rPr>
        <w:t xml:space="preserve"> requests </w:t>
      </w:r>
      <w:r>
        <w:rPr>
          <w:rFonts w:ascii="Times New Roman" w:hAnsi="Times New Roman" w:cs="Times New Roman"/>
          <w:sz w:val="24"/>
          <w:szCs w:val="24"/>
        </w:rPr>
        <w:t xml:space="preserve">and time limits for making such </w:t>
      </w:r>
      <w:r w:rsidR="00B21F19">
        <w:rPr>
          <w:rFonts w:ascii="Times New Roman" w:hAnsi="Times New Roman" w:cs="Times New Roman"/>
          <w:sz w:val="24"/>
          <w:szCs w:val="24"/>
        </w:rPr>
        <w:t xml:space="preserve">an </w:t>
      </w:r>
      <w:r>
        <w:rPr>
          <w:rFonts w:ascii="Times New Roman" w:hAnsi="Times New Roman" w:cs="Times New Roman"/>
          <w:sz w:val="24"/>
          <w:szCs w:val="24"/>
        </w:rPr>
        <w:t>application.</w:t>
      </w:r>
    </w:p>
    <w:p w14:paraId="3BA33A82" w14:textId="32F2DEAE" w:rsidR="00CE37A3" w:rsidRDefault="00CE37A3"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Subdivision</w:t>
      </w:r>
      <w:r w:rsidR="007F0537">
        <w:rPr>
          <w:rFonts w:ascii="Times New Roman" w:hAnsi="Times New Roman" w:cs="Times New Roman"/>
          <w:sz w:val="24"/>
          <w:szCs w:val="24"/>
        </w:rPr>
        <w:t>s</w:t>
      </w:r>
      <w:r>
        <w:rPr>
          <w:rFonts w:ascii="Times New Roman" w:hAnsi="Times New Roman" w:cs="Times New Roman"/>
          <w:sz w:val="24"/>
          <w:szCs w:val="24"/>
        </w:rPr>
        <w:t xml:space="preserve"> (</w:t>
      </w:r>
      <w:r w:rsidR="007F0537">
        <w:rPr>
          <w:rFonts w:ascii="Times New Roman" w:hAnsi="Times New Roman" w:cs="Times New Roman"/>
          <w:sz w:val="24"/>
          <w:szCs w:val="24"/>
        </w:rPr>
        <w:t>i) and (j)</w:t>
      </w:r>
      <w:r>
        <w:rPr>
          <w:rFonts w:ascii="Times New Roman" w:hAnsi="Times New Roman" w:cs="Times New Roman"/>
          <w:sz w:val="24"/>
          <w:szCs w:val="24"/>
        </w:rPr>
        <w:t xml:space="preserve"> provide that the waiver procedures require </w:t>
      </w:r>
      <w:r w:rsidR="00B21F19">
        <w:rPr>
          <w:rFonts w:ascii="Times New Roman" w:hAnsi="Times New Roman" w:cs="Times New Roman"/>
          <w:sz w:val="24"/>
          <w:szCs w:val="24"/>
        </w:rPr>
        <w:t xml:space="preserve">expert </w:t>
      </w:r>
      <w:r>
        <w:rPr>
          <w:rFonts w:ascii="Times New Roman" w:hAnsi="Times New Roman" w:cs="Times New Roman"/>
          <w:sz w:val="24"/>
          <w:szCs w:val="24"/>
        </w:rPr>
        <w:t>engineering proof and  bid</w:t>
      </w:r>
      <w:r w:rsidR="00B21F19">
        <w:rPr>
          <w:rFonts w:ascii="Times New Roman" w:hAnsi="Times New Roman" w:cs="Times New Roman"/>
          <w:sz w:val="24"/>
          <w:szCs w:val="24"/>
        </w:rPr>
        <w:t>s</w:t>
      </w:r>
      <w:r>
        <w:rPr>
          <w:rFonts w:ascii="Times New Roman" w:hAnsi="Times New Roman" w:cs="Times New Roman"/>
          <w:sz w:val="24"/>
          <w:szCs w:val="24"/>
        </w:rPr>
        <w:t xml:space="preserve"> with additional and alternative levels of proof where an owner claims emergency work.</w:t>
      </w:r>
    </w:p>
    <w:p w14:paraId="7215BE99" w14:textId="5DF9F31F" w:rsidR="00CE37A3" w:rsidRDefault="00CE37A3"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tab/>
        <w:t>Subdivision (</w:t>
      </w:r>
      <w:r w:rsidR="007F0537">
        <w:rPr>
          <w:rFonts w:ascii="Times New Roman" w:hAnsi="Times New Roman" w:cs="Times New Roman"/>
          <w:sz w:val="24"/>
          <w:szCs w:val="24"/>
        </w:rPr>
        <w:t>k</w:t>
      </w:r>
      <w:r>
        <w:rPr>
          <w:rFonts w:ascii="Times New Roman" w:hAnsi="Times New Roman" w:cs="Times New Roman"/>
          <w:sz w:val="24"/>
          <w:szCs w:val="24"/>
        </w:rPr>
        <w:t>) provides that the denial of a waiver will limit the amount recoverable to that in the reasonable cost schedule, subject to all other MCI recoupment requ</w:t>
      </w:r>
      <w:r w:rsidR="00B21F19">
        <w:rPr>
          <w:rFonts w:ascii="Times New Roman" w:hAnsi="Times New Roman" w:cs="Times New Roman"/>
          <w:sz w:val="24"/>
          <w:szCs w:val="24"/>
        </w:rPr>
        <w:t>irements</w:t>
      </w:r>
      <w:r>
        <w:rPr>
          <w:rFonts w:ascii="Times New Roman" w:hAnsi="Times New Roman" w:cs="Times New Roman"/>
          <w:sz w:val="24"/>
          <w:szCs w:val="24"/>
        </w:rPr>
        <w:t>.</w:t>
      </w:r>
    </w:p>
    <w:p w14:paraId="3D0E6FBC" w14:textId="3D3AD77A" w:rsidR="00CE37A3" w:rsidRDefault="00CE37A3"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tab/>
        <w:t>Subdivision (</w:t>
      </w:r>
      <w:r w:rsidR="007F0537">
        <w:rPr>
          <w:rFonts w:ascii="Times New Roman" w:hAnsi="Times New Roman" w:cs="Times New Roman"/>
          <w:sz w:val="24"/>
          <w:szCs w:val="24"/>
        </w:rPr>
        <w:t>l</w:t>
      </w:r>
      <w:r>
        <w:rPr>
          <w:rFonts w:ascii="Times New Roman" w:hAnsi="Times New Roman" w:cs="Times New Roman"/>
          <w:sz w:val="24"/>
          <w:szCs w:val="24"/>
        </w:rPr>
        <w:t>) notes the location of the DHCR operational bulletin</w:t>
      </w:r>
      <w:r w:rsidR="00B21F19">
        <w:rPr>
          <w:rFonts w:ascii="Times New Roman" w:hAnsi="Times New Roman" w:cs="Times New Roman"/>
          <w:sz w:val="24"/>
          <w:szCs w:val="24"/>
        </w:rPr>
        <w:t xml:space="preserve"> on DHCR’s website</w:t>
      </w:r>
      <w:r w:rsidR="000C68F4">
        <w:rPr>
          <w:rFonts w:ascii="Times New Roman" w:hAnsi="Times New Roman" w:cs="Times New Roman"/>
          <w:sz w:val="24"/>
          <w:szCs w:val="24"/>
        </w:rPr>
        <w:t>.</w:t>
      </w:r>
    </w:p>
    <w:p w14:paraId="4CF6D1A3" w14:textId="33D54A75" w:rsidR="003D3A52" w:rsidRDefault="003D3A52" w:rsidP="003D3A52">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B716CB3" w14:textId="77777777" w:rsidR="003D3A52" w:rsidRPr="003D3A52" w:rsidRDefault="003D3A52" w:rsidP="003D3A52">
      <w:pPr>
        <w:spacing w:after="0" w:line="480" w:lineRule="auto"/>
        <w:rPr>
          <w:rFonts w:ascii="Times New Roman" w:hAnsi="Times New Roman" w:cs="Times New Roman"/>
          <w:sz w:val="24"/>
          <w:szCs w:val="24"/>
        </w:rPr>
      </w:pPr>
    </w:p>
    <w:sectPr w:rsidR="003D3A52" w:rsidRPr="003D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52"/>
    <w:rsid w:val="000C68F4"/>
    <w:rsid w:val="001510BA"/>
    <w:rsid w:val="00271337"/>
    <w:rsid w:val="003D3A52"/>
    <w:rsid w:val="00473709"/>
    <w:rsid w:val="004B60B2"/>
    <w:rsid w:val="00636E53"/>
    <w:rsid w:val="00722AA6"/>
    <w:rsid w:val="007F0537"/>
    <w:rsid w:val="00B21F19"/>
    <w:rsid w:val="00BE1587"/>
    <w:rsid w:val="00CE37A3"/>
    <w:rsid w:val="00CF13E6"/>
    <w:rsid w:val="00D20275"/>
    <w:rsid w:val="00E9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1CDE"/>
  <w15:chartTrackingRefBased/>
  <w15:docId w15:val="{2FB8557A-5802-4C9C-BF5C-55F33012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68F4"/>
    <w:rPr>
      <w:sz w:val="16"/>
      <w:szCs w:val="16"/>
    </w:rPr>
  </w:style>
  <w:style w:type="paragraph" w:styleId="CommentText">
    <w:name w:val="annotation text"/>
    <w:basedOn w:val="Normal"/>
    <w:link w:val="CommentTextChar"/>
    <w:uiPriority w:val="99"/>
    <w:semiHidden/>
    <w:unhideWhenUsed/>
    <w:rsid w:val="000C68F4"/>
    <w:pPr>
      <w:spacing w:line="240" w:lineRule="auto"/>
    </w:pPr>
    <w:rPr>
      <w:sz w:val="20"/>
      <w:szCs w:val="20"/>
    </w:rPr>
  </w:style>
  <w:style w:type="character" w:customStyle="1" w:styleId="CommentTextChar">
    <w:name w:val="Comment Text Char"/>
    <w:basedOn w:val="DefaultParagraphFont"/>
    <w:link w:val="CommentText"/>
    <w:uiPriority w:val="99"/>
    <w:semiHidden/>
    <w:rsid w:val="000C68F4"/>
    <w:rPr>
      <w:sz w:val="20"/>
      <w:szCs w:val="20"/>
    </w:rPr>
  </w:style>
  <w:style w:type="paragraph" w:styleId="CommentSubject">
    <w:name w:val="annotation subject"/>
    <w:basedOn w:val="CommentText"/>
    <w:next w:val="CommentText"/>
    <w:link w:val="CommentSubjectChar"/>
    <w:uiPriority w:val="99"/>
    <w:semiHidden/>
    <w:unhideWhenUsed/>
    <w:rsid w:val="000C68F4"/>
    <w:rPr>
      <w:b/>
      <w:bCs/>
    </w:rPr>
  </w:style>
  <w:style w:type="character" w:customStyle="1" w:styleId="CommentSubjectChar">
    <w:name w:val="Comment Subject Char"/>
    <w:basedOn w:val="CommentTextChar"/>
    <w:link w:val="CommentSubject"/>
    <w:uiPriority w:val="99"/>
    <w:semiHidden/>
    <w:rsid w:val="000C68F4"/>
    <w:rPr>
      <w:b/>
      <w:bCs/>
      <w:sz w:val="20"/>
      <w:szCs w:val="20"/>
    </w:rPr>
  </w:style>
  <w:style w:type="paragraph" w:styleId="Revision">
    <w:name w:val="Revision"/>
    <w:hidden/>
    <w:uiPriority w:val="99"/>
    <w:semiHidden/>
    <w:rsid w:val="000C68F4"/>
    <w:pPr>
      <w:spacing w:after="0" w:line="240" w:lineRule="auto"/>
    </w:pPr>
  </w:style>
  <w:style w:type="paragraph" w:styleId="BalloonText">
    <w:name w:val="Balloon Text"/>
    <w:basedOn w:val="Normal"/>
    <w:link w:val="BalloonTextChar"/>
    <w:uiPriority w:val="99"/>
    <w:semiHidden/>
    <w:unhideWhenUsed/>
    <w:rsid w:val="000C6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Black</dc:creator>
  <cp:keywords/>
  <dc:description/>
  <cp:lastModifiedBy>Susan Kearns</cp:lastModifiedBy>
  <cp:revision>3</cp:revision>
  <dcterms:created xsi:type="dcterms:W3CDTF">2020-06-24T13:08:00Z</dcterms:created>
  <dcterms:modified xsi:type="dcterms:W3CDTF">2020-06-24T13:09:00Z</dcterms:modified>
</cp:coreProperties>
</file>