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E417" w14:textId="26C1A948" w:rsidR="00951A32" w:rsidRDefault="00CB0397" w:rsidP="006D3D45">
      <w:pPr>
        <w:pStyle w:val="BodyText"/>
        <w:kinsoku w:val="0"/>
        <w:overflowPunct w:val="0"/>
        <w:spacing w:before="0" w:line="200" w:lineRule="atLeast"/>
        <w:jc w:val="center"/>
        <w:rPr>
          <w:rFonts w:ascii="Times New Roman" w:hAnsi="Times New Roman" w:cs="Times New Roman"/>
          <w:sz w:val="20"/>
          <w:szCs w:val="20"/>
        </w:rPr>
      </w:pPr>
      <w:r>
        <w:rPr>
          <w:rFonts w:ascii="Times New Roman" w:hAnsi="Times New Roman" w:cs="Times New Roman"/>
          <w:sz w:val="20"/>
          <w:szCs w:val="20"/>
        </w:rPr>
        <w:pict w14:anchorId="2B5BE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201pt">
            <v:imagedata r:id="rId7" o:title="172 Warburton - rendering"/>
          </v:shape>
        </w:pict>
      </w:r>
    </w:p>
    <w:p w14:paraId="0E26FF9B" w14:textId="77777777" w:rsidR="00951A32" w:rsidRDefault="00951A32" w:rsidP="0081243D">
      <w:pPr>
        <w:pStyle w:val="BodyText"/>
        <w:kinsoku w:val="0"/>
        <w:overflowPunct w:val="0"/>
        <w:spacing w:before="2"/>
        <w:ind w:left="0" w:firstLine="0"/>
        <w:jc w:val="center"/>
        <w:rPr>
          <w:rFonts w:ascii="Times New Roman" w:hAnsi="Times New Roman" w:cs="Times New Roman"/>
          <w:sz w:val="11"/>
          <w:szCs w:val="11"/>
        </w:rPr>
      </w:pPr>
    </w:p>
    <w:p w14:paraId="09288819" w14:textId="4C13061C" w:rsidR="004C398A" w:rsidRPr="0081243D" w:rsidRDefault="006D3D45" w:rsidP="006D3D45">
      <w:pPr>
        <w:pStyle w:val="BodyText"/>
        <w:kinsoku w:val="0"/>
        <w:overflowPunct w:val="0"/>
        <w:spacing w:before="43" w:line="371" w:lineRule="auto"/>
        <w:ind w:left="3473" w:right="3972" w:firstLine="127"/>
        <w:jc w:val="center"/>
        <w:rPr>
          <w:rFonts w:ascii="Calibri" w:hAnsi="Calibri" w:cs="Calibri"/>
          <w:b/>
          <w:bCs/>
          <w:spacing w:val="-14"/>
          <w:sz w:val="24"/>
          <w:szCs w:val="24"/>
        </w:rPr>
      </w:pPr>
      <w:r>
        <w:rPr>
          <w:rFonts w:ascii="Calibri" w:hAnsi="Calibri" w:cs="Calibri"/>
          <w:b/>
          <w:bCs/>
          <w:sz w:val="24"/>
          <w:szCs w:val="24"/>
        </w:rPr>
        <w:t>172 Warburton at The Ridgeway</w:t>
      </w:r>
    </w:p>
    <w:p w14:paraId="74A1A45F" w14:textId="5A6224C3" w:rsidR="00951A32" w:rsidRPr="0081243D" w:rsidRDefault="006D3D45" w:rsidP="0081243D">
      <w:pPr>
        <w:pStyle w:val="BodyText"/>
        <w:kinsoku w:val="0"/>
        <w:overflowPunct w:val="0"/>
        <w:spacing w:before="0" w:line="268" w:lineRule="exact"/>
        <w:ind w:left="120" w:firstLine="0"/>
        <w:jc w:val="center"/>
        <w:rPr>
          <w:rFonts w:ascii="Calibri" w:hAnsi="Calibri" w:cs="Calibri"/>
          <w:sz w:val="24"/>
          <w:szCs w:val="24"/>
        </w:rPr>
      </w:pPr>
      <w:r>
        <w:rPr>
          <w:rFonts w:ascii="Calibri" w:hAnsi="Calibri" w:cs="Calibri"/>
          <w:sz w:val="24"/>
          <w:szCs w:val="24"/>
        </w:rPr>
        <w:t>172 Warburton Avenue</w:t>
      </w:r>
      <w:r w:rsidR="00951A32" w:rsidRPr="0081243D">
        <w:rPr>
          <w:rFonts w:ascii="Calibri" w:hAnsi="Calibri" w:cs="Calibri"/>
          <w:spacing w:val="-4"/>
          <w:sz w:val="24"/>
          <w:szCs w:val="24"/>
        </w:rPr>
        <w:t xml:space="preserve"> </w:t>
      </w:r>
      <w:r w:rsidR="00951A32" w:rsidRPr="0081243D">
        <w:rPr>
          <w:rFonts w:ascii="Calibri" w:hAnsi="Calibri" w:cs="Calibri"/>
          <w:sz w:val="24"/>
          <w:szCs w:val="24"/>
        </w:rPr>
        <w:t>|</w:t>
      </w:r>
      <w:r w:rsidR="00951A32" w:rsidRPr="0081243D">
        <w:rPr>
          <w:rFonts w:ascii="Calibri" w:hAnsi="Calibri" w:cs="Calibri"/>
          <w:spacing w:val="-5"/>
          <w:sz w:val="24"/>
          <w:szCs w:val="24"/>
        </w:rPr>
        <w:t xml:space="preserve"> </w:t>
      </w:r>
      <w:r>
        <w:rPr>
          <w:rFonts w:ascii="Calibri" w:hAnsi="Calibri" w:cs="Calibri"/>
          <w:sz w:val="24"/>
          <w:szCs w:val="24"/>
        </w:rPr>
        <w:t>Yonkers</w:t>
      </w:r>
      <w:r w:rsidR="00951A32" w:rsidRPr="0081243D">
        <w:rPr>
          <w:rFonts w:ascii="Calibri" w:hAnsi="Calibri" w:cs="Calibri"/>
          <w:sz w:val="24"/>
          <w:szCs w:val="24"/>
        </w:rPr>
        <w:t>,</w:t>
      </w:r>
      <w:r w:rsidR="00FA7A84" w:rsidRPr="0081243D">
        <w:rPr>
          <w:rFonts w:ascii="Calibri" w:hAnsi="Calibri" w:cs="Calibri"/>
          <w:spacing w:val="-6"/>
          <w:sz w:val="24"/>
          <w:szCs w:val="24"/>
        </w:rPr>
        <w:t xml:space="preserve"> NY</w:t>
      </w:r>
      <w:r w:rsidR="00951A32" w:rsidRPr="0081243D">
        <w:rPr>
          <w:rFonts w:ascii="Calibri" w:hAnsi="Calibri" w:cs="Calibri"/>
          <w:spacing w:val="36"/>
          <w:sz w:val="24"/>
          <w:szCs w:val="24"/>
        </w:rPr>
        <w:t xml:space="preserve"> </w:t>
      </w:r>
      <w:r w:rsidR="009B1E13">
        <w:rPr>
          <w:rFonts w:ascii="Calibri" w:hAnsi="Calibri" w:cs="Calibri"/>
          <w:sz w:val="24"/>
          <w:szCs w:val="24"/>
        </w:rPr>
        <w:t>10701</w:t>
      </w:r>
      <w:r w:rsidR="00951A32" w:rsidRPr="0081243D">
        <w:rPr>
          <w:rFonts w:ascii="Calibri" w:hAnsi="Calibri" w:cs="Calibri"/>
          <w:spacing w:val="-3"/>
          <w:sz w:val="24"/>
          <w:szCs w:val="24"/>
        </w:rPr>
        <w:t xml:space="preserve"> </w:t>
      </w:r>
      <w:r w:rsidR="00951A32" w:rsidRPr="0081243D">
        <w:rPr>
          <w:rFonts w:ascii="Calibri" w:hAnsi="Calibri" w:cs="Calibri"/>
          <w:sz w:val="24"/>
          <w:szCs w:val="24"/>
        </w:rPr>
        <w:t>|</w:t>
      </w:r>
      <w:r w:rsidR="00951A32" w:rsidRPr="0081243D">
        <w:rPr>
          <w:rFonts w:ascii="Calibri" w:hAnsi="Calibri" w:cs="Calibri"/>
          <w:spacing w:val="-6"/>
          <w:sz w:val="24"/>
          <w:szCs w:val="24"/>
        </w:rPr>
        <w:t xml:space="preserve"> </w:t>
      </w:r>
      <w:r w:rsidR="00190ACD">
        <w:rPr>
          <w:rFonts w:ascii="Calibri" w:hAnsi="Calibri" w:cs="Calibri"/>
          <w:sz w:val="24"/>
          <w:szCs w:val="24"/>
        </w:rPr>
        <w:t>914</w:t>
      </w:r>
      <w:r w:rsidR="00951A32" w:rsidRPr="0081243D">
        <w:rPr>
          <w:rFonts w:ascii="Calibri" w:hAnsi="Calibri" w:cs="Calibri"/>
          <w:sz w:val="24"/>
          <w:szCs w:val="24"/>
        </w:rPr>
        <w:t>‐</w:t>
      </w:r>
      <w:r w:rsidR="00190ACD">
        <w:rPr>
          <w:rFonts w:ascii="Calibri" w:hAnsi="Calibri" w:cs="Calibri"/>
          <w:sz w:val="24"/>
          <w:szCs w:val="24"/>
        </w:rPr>
        <w:t>821</w:t>
      </w:r>
      <w:r w:rsidR="00951A32" w:rsidRPr="0081243D">
        <w:rPr>
          <w:rFonts w:ascii="Calibri" w:hAnsi="Calibri" w:cs="Calibri"/>
          <w:sz w:val="24"/>
          <w:szCs w:val="24"/>
        </w:rPr>
        <w:t>‐</w:t>
      </w:r>
      <w:r w:rsidR="00190ACD">
        <w:rPr>
          <w:rFonts w:ascii="Calibri" w:hAnsi="Calibri" w:cs="Calibri"/>
          <w:sz w:val="24"/>
          <w:szCs w:val="24"/>
        </w:rPr>
        <w:t>1132 |</w:t>
      </w:r>
      <w:r w:rsidR="002E34EC">
        <w:rPr>
          <w:rFonts w:ascii="Calibri" w:hAnsi="Calibri" w:cs="Calibri"/>
          <w:sz w:val="24"/>
          <w:szCs w:val="24"/>
        </w:rPr>
        <w:t xml:space="preserve"> TTY: 711 | </w:t>
      </w:r>
      <w:r w:rsidR="00707EBA">
        <w:rPr>
          <w:rFonts w:ascii="Calibri" w:hAnsi="Calibri" w:cs="Calibri"/>
          <w:sz w:val="24"/>
          <w:szCs w:val="24"/>
        </w:rPr>
        <w:t>172warburtonapts</w:t>
      </w:r>
      <w:r w:rsidR="00BC3F50">
        <w:rPr>
          <w:rFonts w:ascii="Calibri" w:hAnsi="Calibri" w:cs="Calibri"/>
          <w:sz w:val="24"/>
          <w:szCs w:val="24"/>
        </w:rPr>
        <w:t>.com</w:t>
      </w:r>
    </w:p>
    <w:p w14:paraId="782BC014" w14:textId="6F72071E" w:rsidR="00951A32" w:rsidRPr="0081243D" w:rsidRDefault="00190ACD" w:rsidP="0081243D">
      <w:pPr>
        <w:pStyle w:val="BodyText"/>
        <w:kinsoku w:val="0"/>
        <w:overflowPunct w:val="0"/>
        <w:spacing w:before="181"/>
        <w:ind w:left="100" w:firstLine="0"/>
        <w:jc w:val="center"/>
        <w:rPr>
          <w:rFonts w:ascii="Calibri" w:hAnsi="Calibri" w:cs="Calibri"/>
          <w:sz w:val="24"/>
          <w:szCs w:val="24"/>
        </w:rPr>
      </w:pPr>
      <w:r>
        <w:rPr>
          <w:rFonts w:ascii="Calibri" w:hAnsi="Calibri" w:cs="Calibri"/>
          <w:b/>
          <w:bCs/>
          <w:i/>
          <w:iCs/>
          <w:sz w:val="24"/>
          <w:szCs w:val="24"/>
        </w:rPr>
        <w:t>172 Warburton at the Ridgeway</w:t>
      </w:r>
      <w:r w:rsidR="00951A32" w:rsidRPr="0081243D">
        <w:rPr>
          <w:rFonts w:ascii="Calibri" w:hAnsi="Calibri" w:cs="Calibri"/>
          <w:b/>
          <w:bCs/>
          <w:i/>
          <w:iCs/>
          <w:spacing w:val="-7"/>
          <w:sz w:val="24"/>
          <w:szCs w:val="24"/>
        </w:rPr>
        <w:t xml:space="preserve"> </w:t>
      </w:r>
      <w:r w:rsidR="00951A32" w:rsidRPr="0081243D">
        <w:rPr>
          <w:rFonts w:ascii="Calibri" w:hAnsi="Calibri" w:cs="Calibri"/>
          <w:b/>
          <w:bCs/>
          <w:i/>
          <w:iCs/>
          <w:sz w:val="24"/>
          <w:szCs w:val="24"/>
        </w:rPr>
        <w:t>is</w:t>
      </w:r>
      <w:r w:rsidR="00951A32" w:rsidRPr="0081243D">
        <w:rPr>
          <w:rFonts w:ascii="Calibri" w:hAnsi="Calibri" w:cs="Calibri"/>
          <w:b/>
          <w:bCs/>
          <w:i/>
          <w:iCs/>
          <w:spacing w:val="-7"/>
          <w:sz w:val="24"/>
          <w:szCs w:val="24"/>
        </w:rPr>
        <w:t xml:space="preserve"> </w:t>
      </w:r>
      <w:r w:rsidR="00951A32" w:rsidRPr="0081243D">
        <w:rPr>
          <w:rFonts w:ascii="Calibri" w:hAnsi="Calibri" w:cs="Calibri"/>
          <w:b/>
          <w:bCs/>
          <w:i/>
          <w:iCs/>
          <w:sz w:val="24"/>
          <w:szCs w:val="24"/>
        </w:rPr>
        <w:t>a</w:t>
      </w:r>
      <w:r w:rsidR="00951A32" w:rsidRPr="0081243D">
        <w:rPr>
          <w:rFonts w:ascii="Calibri" w:hAnsi="Calibri" w:cs="Calibri"/>
          <w:b/>
          <w:bCs/>
          <w:i/>
          <w:iCs/>
          <w:spacing w:val="-7"/>
          <w:sz w:val="24"/>
          <w:szCs w:val="24"/>
        </w:rPr>
        <w:t xml:space="preserve"> </w:t>
      </w:r>
      <w:r w:rsidR="00951A32" w:rsidRPr="0081243D">
        <w:rPr>
          <w:rFonts w:ascii="Calibri" w:hAnsi="Calibri" w:cs="Calibri"/>
          <w:b/>
          <w:bCs/>
          <w:i/>
          <w:iCs/>
          <w:sz w:val="24"/>
          <w:szCs w:val="24"/>
        </w:rPr>
        <w:t>vibrant</w:t>
      </w:r>
      <w:r w:rsidR="00951A32" w:rsidRPr="0081243D">
        <w:rPr>
          <w:rFonts w:ascii="Calibri" w:hAnsi="Calibri" w:cs="Calibri"/>
          <w:b/>
          <w:bCs/>
          <w:i/>
          <w:iCs/>
          <w:spacing w:val="-8"/>
          <w:sz w:val="24"/>
          <w:szCs w:val="24"/>
        </w:rPr>
        <w:t xml:space="preserve"> </w:t>
      </w:r>
      <w:r w:rsidR="00951A32" w:rsidRPr="0081243D">
        <w:rPr>
          <w:rFonts w:ascii="Calibri" w:hAnsi="Calibri" w:cs="Calibri"/>
          <w:b/>
          <w:bCs/>
          <w:i/>
          <w:iCs/>
          <w:sz w:val="24"/>
          <w:szCs w:val="24"/>
        </w:rPr>
        <w:t>apartment</w:t>
      </w:r>
      <w:r w:rsidR="00951A32" w:rsidRPr="0081243D">
        <w:rPr>
          <w:rFonts w:ascii="Calibri" w:hAnsi="Calibri" w:cs="Calibri"/>
          <w:b/>
          <w:bCs/>
          <w:i/>
          <w:iCs/>
          <w:spacing w:val="-6"/>
          <w:sz w:val="24"/>
          <w:szCs w:val="24"/>
        </w:rPr>
        <w:t xml:space="preserve"> </w:t>
      </w:r>
      <w:r w:rsidR="00951A32" w:rsidRPr="0081243D">
        <w:rPr>
          <w:rFonts w:ascii="Calibri" w:hAnsi="Calibri" w:cs="Calibri"/>
          <w:b/>
          <w:bCs/>
          <w:i/>
          <w:iCs/>
          <w:spacing w:val="-1"/>
          <w:sz w:val="24"/>
          <w:szCs w:val="24"/>
        </w:rPr>
        <w:t>community</w:t>
      </w:r>
      <w:r w:rsidR="00951A32" w:rsidRPr="0081243D">
        <w:rPr>
          <w:rFonts w:ascii="Calibri" w:hAnsi="Calibri" w:cs="Calibri"/>
          <w:b/>
          <w:bCs/>
          <w:i/>
          <w:iCs/>
          <w:spacing w:val="-8"/>
          <w:sz w:val="24"/>
          <w:szCs w:val="24"/>
        </w:rPr>
        <w:t xml:space="preserve"> </w:t>
      </w:r>
      <w:r w:rsidR="00FA7A84" w:rsidRPr="0081243D">
        <w:rPr>
          <w:rFonts w:ascii="Calibri" w:hAnsi="Calibri" w:cs="Calibri"/>
          <w:b/>
          <w:bCs/>
          <w:i/>
          <w:iCs/>
          <w:sz w:val="24"/>
          <w:szCs w:val="24"/>
        </w:rPr>
        <w:t>steps from</w:t>
      </w:r>
      <w:r w:rsidR="00951A32" w:rsidRPr="0081243D">
        <w:rPr>
          <w:rFonts w:ascii="Calibri" w:hAnsi="Calibri" w:cs="Calibri"/>
          <w:b/>
          <w:bCs/>
          <w:i/>
          <w:iCs/>
          <w:spacing w:val="-6"/>
          <w:sz w:val="24"/>
          <w:szCs w:val="24"/>
        </w:rPr>
        <w:t xml:space="preserve"> </w:t>
      </w:r>
      <w:r w:rsidR="00951A32" w:rsidRPr="0081243D">
        <w:rPr>
          <w:rFonts w:ascii="Calibri" w:hAnsi="Calibri" w:cs="Calibri"/>
          <w:b/>
          <w:bCs/>
          <w:i/>
          <w:iCs/>
          <w:sz w:val="24"/>
          <w:szCs w:val="24"/>
        </w:rPr>
        <w:t>downtown</w:t>
      </w:r>
      <w:r w:rsidR="005558CF">
        <w:rPr>
          <w:rFonts w:ascii="Calibri" w:hAnsi="Calibri" w:cs="Calibri"/>
          <w:b/>
          <w:bCs/>
          <w:i/>
          <w:iCs/>
          <w:sz w:val="24"/>
          <w:szCs w:val="24"/>
        </w:rPr>
        <w:t>,</w:t>
      </w:r>
      <w:r w:rsidR="00951A32" w:rsidRPr="0081243D">
        <w:rPr>
          <w:rFonts w:ascii="Calibri" w:hAnsi="Calibri" w:cs="Calibri"/>
          <w:b/>
          <w:bCs/>
          <w:i/>
          <w:iCs/>
          <w:spacing w:val="-6"/>
          <w:sz w:val="24"/>
          <w:szCs w:val="24"/>
        </w:rPr>
        <w:t xml:space="preserve"> </w:t>
      </w:r>
      <w:r>
        <w:rPr>
          <w:rFonts w:ascii="Calibri" w:hAnsi="Calibri" w:cs="Calibri"/>
          <w:b/>
          <w:bCs/>
          <w:i/>
          <w:iCs/>
          <w:sz w:val="24"/>
          <w:szCs w:val="24"/>
        </w:rPr>
        <w:t>Yonkers</w:t>
      </w:r>
      <w:r w:rsidR="00951A32" w:rsidRPr="0081243D">
        <w:rPr>
          <w:rFonts w:ascii="Calibri" w:hAnsi="Calibri" w:cs="Calibri"/>
          <w:b/>
          <w:bCs/>
          <w:i/>
          <w:iCs/>
          <w:sz w:val="24"/>
          <w:szCs w:val="24"/>
        </w:rPr>
        <w:t>,</w:t>
      </w:r>
      <w:r w:rsidR="00951A32" w:rsidRPr="0081243D">
        <w:rPr>
          <w:rFonts w:ascii="Calibri" w:hAnsi="Calibri" w:cs="Calibri"/>
          <w:b/>
          <w:bCs/>
          <w:i/>
          <w:iCs/>
          <w:spacing w:val="-7"/>
          <w:sz w:val="24"/>
          <w:szCs w:val="24"/>
        </w:rPr>
        <w:t xml:space="preserve"> </w:t>
      </w:r>
      <w:r w:rsidR="00FA7A84" w:rsidRPr="0081243D">
        <w:rPr>
          <w:rFonts w:ascii="Calibri" w:hAnsi="Calibri" w:cs="Calibri"/>
          <w:b/>
          <w:bCs/>
          <w:i/>
          <w:iCs/>
          <w:sz w:val="24"/>
          <w:szCs w:val="24"/>
        </w:rPr>
        <w:t>NY</w:t>
      </w:r>
      <w:r w:rsidR="005558CF">
        <w:rPr>
          <w:rFonts w:ascii="Calibri" w:hAnsi="Calibri" w:cs="Calibri"/>
          <w:b/>
          <w:bCs/>
          <w:i/>
          <w:iCs/>
          <w:sz w:val="24"/>
          <w:szCs w:val="24"/>
        </w:rPr>
        <w:t>!</w:t>
      </w:r>
    </w:p>
    <w:p w14:paraId="4174AAF0" w14:textId="77777777" w:rsidR="00951A32" w:rsidRDefault="00951A32" w:rsidP="0081243D">
      <w:pPr>
        <w:pStyle w:val="BodyText"/>
        <w:kinsoku w:val="0"/>
        <w:overflowPunct w:val="0"/>
        <w:spacing w:before="8"/>
        <w:ind w:left="0" w:firstLine="0"/>
        <w:rPr>
          <w:rFonts w:ascii="Calibri" w:hAnsi="Calibri" w:cs="Calibri"/>
          <w:b/>
          <w:bCs/>
          <w:i/>
          <w:iCs/>
          <w:sz w:val="14"/>
          <w:szCs w:val="14"/>
        </w:rPr>
      </w:pPr>
    </w:p>
    <w:p w14:paraId="33CE93C7" w14:textId="77777777" w:rsidR="00951A32" w:rsidRDefault="00CB0397" w:rsidP="002C7164">
      <w:pPr>
        <w:pStyle w:val="BodyText"/>
        <w:kinsoku w:val="0"/>
        <w:overflowPunct w:val="0"/>
        <w:spacing w:before="0" w:line="200" w:lineRule="atLeast"/>
        <w:jc w:val="center"/>
        <w:rPr>
          <w:rFonts w:ascii="Calibri" w:hAnsi="Calibri" w:cs="Calibri"/>
          <w:sz w:val="20"/>
          <w:szCs w:val="20"/>
        </w:rPr>
      </w:pPr>
      <w:r>
        <w:rPr>
          <w:rFonts w:ascii="Calibri" w:hAnsi="Calibri" w:cs="Calibri"/>
          <w:sz w:val="20"/>
          <w:szCs w:val="20"/>
        </w:rPr>
        <w:pict w14:anchorId="6A2B6674">
          <v:shape id="_x0000_i1026" type="#_x0000_t75" style="width:141.6pt;height:27pt">
            <v:imagedata r:id="rId8" o:title=""/>
          </v:shape>
        </w:pict>
      </w:r>
      <w:r>
        <w:rPr>
          <w:rFonts w:ascii="Calibri" w:hAnsi="Calibri" w:cs="Calibri"/>
          <w:b/>
          <w:bCs/>
          <w:i/>
          <w:iCs/>
          <w:sz w:val="29"/>
          <w:szCs w:val="29"/>
        </w:rPr>
        <w:pict w14:anchorId="1E066375">
          <v:shape id="_x0000_i1027" type="#_x0000_t75" style="width:140.4pt;height:34.8pt">
            <v:imagedata r:id="rId9" o:title=""/>
          </v:shape>
        </w:pict>
      </w:r>
    </w:p>
    <w:p w14:paraId="170803ED" w14:textId="77777777" w:rsidR="00951A32" w:rsidRDefault="00951A32" w:rsidP="002C7164">
      <w:pPr>
        <w:pStyle w:val="BodyText"/>
        <w:kinsoku w:val="0"/>
        <w:overflowPunct w:val="0"/>
        <w:spacing w:before="4"/>
        <w:ind w:left="0" w:firstLine="0"/>
        <w:jc w:val="center"/>
        <w:rPr>
          <w:rFonts w:ascii="Calibri" w:hAnsi="Calibri" w:cs="Calibri"/>
          <w:b/>
          <w:bCs/>
          <w:i/>
          <w:iCs/>
          <w:sz w:val="29"/>
          <w:szCs w:val="29"/>
        </w:rPr>
      </w:pPr>
    </w:p>
    <w:p w14:paraId="298B4B47" w14:textId="77777777" w:rsidR="00951A32" w:rsidRDefault="00951A32">
      <w:pPr>
        <w:pStyle w:val="Heading1"/>
        <w:kinsoku w:val="0"/>
        <w:overflowPunct w:val="0"/>
        <w:rPr>
          <w:b w:val="0"/>
          <w:bCs w:val="0"/>
        </w:rPr>
      </w:pPr>
      <w:r>
        <w:rPr>
          <w:spacing w:val="5"/>
        </w:rPr>
        <w:t>Community</w:t>
      </w:r>
      <w:r>
        <w:rPr>
          <w:spacing w:val="-6"/>
        </w:rPr>
        <w:t xml:space="preserve"> </w:t>
      </w:r>
      <w:r>
        <w:rPr>
          <w:spacing w:val="6"/>
        </w:rPr>
        <w:t>Amenities</w:t>
      </w:r>
    </w:p>
    <w:p w14:paraId="5FD3B4C3" w14:textId="77777777" w:rsidR="00951A32" w:rsidRDefault="00951A32">
      <w:pPr>
        <w:pStyle w:val="BodyText"/>
        <w:numPr>
          <w:ilvl w:val="0"/>
          <w:numId w:val="3"/>
        </w:numPr>
        <w:tabs>
          <w:tab w:val="left" w:pos="820"/>
        </w:tabs>
        <w:kinsoku w:val="0"/>
        <w:overflowPunct w:val="0"/>
        <w:spacing w:before="125"/>
      </w:pPr>
      <w:r>
        <w:rPr>
          <w:spacing w:val="5"/>
        </w:rPr>
        <w:t>Property</w:t>
      </w:r>
      <w:r>
        <w:rPr>
          <w:spacing w:val="2"/>
        </w:rPr>
        <w:t xml:space="preserve"> </w:t>
      </w:r>
      <w:r>
        <w:rPr>
          <w:spacing w:val="5"/>
        </w:rPr>
        <w:t>management</w:t>
      </w:r>
      <w:r>
        <w:rPr>
          <w:spacing w:val="4"/>
        </w:rPr>
        <w:t xml:space="preserve"> </w:t>
      </w:r>
      <w:r w:rsidR="00B50BCC">
        <w:t>office and 24-hour emergency maintenance</w:t>
      </w:r>
    </w:p>
    <w:p w14:paraId="57CA921A" w14:textId="18335057" w:rsidR="00951A32" w:rsidRPr="00B50BCC" w:rsidRDefault="00B50BCC">
      <w:pPr>
        <w:pStyle w:val="BodyText"/>
        <w:numPr>
          <w:ilvl w:val="0"/>
          <w:numId w:val="3"/>
        </w:numPr>
        <w:tabs>
          <w:tab w:val="left" w:pos="820"/>
        </w:tabs>
        <w:kinsoku w:val="0"/>
        <w:overflowPunct w:val="0"/>
        <w:spacing w:before="94"/>
      </w:pPr>
      <w:r>
        <w:rPr>
          <w:spacing w:val="4"/>
        </w:rPr>
        <w:t xml:space="preserve">Resident </w:t>
      </w:r>
      <w:r w:rsidR="006D3D45">
        <w:rPr>
          <w:spacing w:val="4"/>
        </w:rPr>
        <w:t>community space</w:t>
      </w:r>
    </w:p>
    <w:p w14:paraId="1153D38D" w14:textId="77777777" w:rsidR="00B50BCC" w:rsidRDefault="00B50BCC">
      <w:pPr>
        <w:pStyle w:val="BodyText"/>
        <w:numPr>
          <w:ilvl w:val="0"/>
          <w:numId w:val="3"/>
        </w:numPr>
        <w:tabs>
          <w:tab w:val="left" w:pos="820"/>
        </w:tabs>
        <w:kinsoku w:val="0"/>
        <w:overflowPunct w:val="0"/>
        <w:spacing w:before="94"/>
      </w:pPr>
      <w:r>
        <w:t>On-site laundry facilities</w:t>
      </w:r>
    </w:p>
    <w:p w14:paraId="57E79579" w14:textId="47921B1B" w:rsidR="00B50BCC" w:rsidRDefault="00B50BCC">
      <w:pPr>
        <w:pStyle w:val="BodyText"/>
        <w:numPr>
          <w:ilvl w:val="0"/>
          <w:numId w:val="3"/>
        </w:numPr>
        <w:tabs>
          <w:tab w:val="left" w:pos="820"/>
        </w:tabs>
        <w:kinsoku w:val="0"/>
        <w:overflowPunct w:val="0"/>
        <w:spacing w:before="94"/>
      </w:pPr>
      <w:r>
        <w:t>Online rent payment and work orders</w:t>
      </w:r>
    </w:p>
    <w:p w14:paraId="4B26C0DC" w14:textId="5AFAE4A2" w:rsidR="005558CF" w:rsidRDefault="005558CF">
      <w:pPr>
        <w:pStyle w:val="BodyText"/>
        <w:numPr>
          <w:ilvl w:val="0"/>
          <w:numId w:val="3"/>
        </w:numPr>
        <w:tabs>
          <w:tab w:val="left" w:pos="820"/>
        </w:tabs>
        <w:kinsoku w:val="0"/>
        <w:overflowPunct w:val="0"/>
        <w:spacing w:before="94"/>
      </w:pPr>
      <w:r>
        <w:t>On-site fitness center</w:t>
      </w:r>
    </w:p>
    <w:p w14:paraId="0ED81943" w14:textId="623C4F90" w:rsidR="005558CF" w:rsidRPr="00B50BCC" w:rsidRDefault="006D3D45">
      <w:pPr>
        <w:pStyle w:val="BodyText"/>
        <w:numPr>
          <w:ilvl w:val="0"/>
          <w:numId w:val="3"/>
        </w:numPr>
        <w:tabs>
          <w:tab w:val="left" w:pos="820"/>
        </w:tabs>
        <w:kinsoku w:val="0"/>
        <w:overflowPunct w:val="0"/>
        <w:spacing w:before="94"/>
      </w:pPr>
      <w:r>
        <w:t>Rooftop Terrace</w:t>
      </w:r>
    </w:p>
    <w:p w14:paraId="39131DCE" w14:textId="01D45AD5" w:rsidR="00951A32" w:rsidRDefault="006D3D45">
      <w:pPr>
        <w:pStyle w:val="BodyText"/>
        <w:numPr>
          <w:ilvl w:val="0"/>
          <w:numId w:val="3"/>
        </w:numPr>
        <w:tabs>
          <w:tab w:val="left" w:pos="820"/>
        </w:tabs>
        <w:kinsoku w:val="0"/>
        <w:overflowPunct w:val="0"/>
      </w:pPr>
      <w:r>
        <w:rPr>
          <w:spacing w:val="5"/>
        </w:rPr>
        <w:t>Prime</w:t>
      </w:r>
      <w:r w:rsidR="00951A32">
        <w:rPr>
          <w:spacing w:val="6"/>
        </w:rPr>
        <w:t xml:space="preserve"> </w:t>
      </w:r>
      <w:r>
        <w:rPr>
          <w:spacing w:val="5"/>
        </w:rPr>
        <w:t>Yonkers</w:t>
      </w:r>
      <w:r w:rsidR="00B50BCC">
        <w:rPr>
          <w:spacing w:val="5"/>
        </w:rPr>
        <w:t xml:space="preserve"> location</w:t>
      </w:r>
      <w:r w:rsidR="00FA7A84">
        <w:rPr>
          <w:spacing w:val="5"/>
        </w:rPr>
        <w:t xml:space="preserve"> – steps from local shopping, dining</w:t>
      </w:r>
      <w:r>
        <w:rPr>
          <w:spacing w:val="5"/>
        </w:rPr>
        <w:t xml:space="preserve">, </w:t>
      </w:r>
      <w:r w:rsidR="00FA7A84">
        <w:rPr>
          <w:spacing w:val="5"/>
        </w:rPr>
        <w:t>services</w:t>
      </w:r>
      <w:r>
        <w:rPr>
          <w:spacing w:val="5"/>
        </w:rPr>
        <w:t xml:space="preserve"> and transportation (b</w:t>
      </w:r>
      <w:r w:rsidR="009B1E13">
        <w:rPr>
          <w:spacing w:val="5"/>
        </w:rPr>
        <w:t>e</w:t>
      </w:r>
      <w:r>
        <w:rPr>
          <w:spacing w:val="5"/>
        </w:rPr>
        <w:t xml:space="preserve"> in NYC in 25 minutes!)</w:t>
      </w:r>
    </w:p>
    <w:p w14:paraId="2D6B43D9" w14:textId="52485A89" w:rsidR="00951A32" w:rsidRDefault="006D3D45">
      <w:pPr>
        <w:pStyle w:val="BodyText"/>
        <w:numPr>
          <w:ilvl w:val="0"/>
          <w:numId w:val="3"/>
        </w:numPr>
        <w:tabs>
          <w:tab w:val="left" w:pos="820"/>
        </w:tabs>
        <w:kinsoku w:val="0"/>
        <w:overflowPunct w:val="0"/>
        <w:spacing w:before="94"/>
      </w:pPr>
      <w:r>
        <w:rPr>
          <w:spacing w:val="4"/>
        </w:rPr>
        <w:t>Resident open green space (Coming in 2022)</w:t>
      </w:r>
    </w:p>
    <w:p w14:paraId="0716B7C6" w14:textId="77777777" w:rsidR="004C398A" w:rsidRDefault="004C398A">
      <w:pPr>
        <w:pStyle w:val="Heading1"/>
        <w:kinsoku w:val="0"/>
        <w:overflowPunct w:val="0"/>
        <w:spacing w:before="93"/>
        <w:rPr>
          <w:spacing w:val="5"/>
        </w:rPr>
      </w:pPr>
    </w:p>
    <w:p w14:paraId="0D94D58A" w14:textId="77777777" w:rsidR="00951A32" w:rsidRDefault="00951A32">
      <w:pPr>
        <w:pStyle w:val="Heading1"/>
        <w:kinsoku w:val="0"/>
        <w:overflowPunct w:val="0"/>
        <w:spacing w:before="93"/>
        <w:rPr>
          <w:b w:val="0"/>
          <w:bCs w:val="0"/>
        </w:rPr>
      </w:pPr>
      <w:r>
        <w:rPr>
          <w:spacing w:val="5"/>
        </w:rPr>
        <w:t>Community</w:t>
      </w:r>
      <w:r>
        <w:rPr>
          <w:spacing w:val="-8"/>
        </w:rPr>
        <w:t xml:space="preserve"> </w:t>
      </w:r>
      <w:r>
        <w:rPr>
          <w:spacing w:val="6"/>
        </w:rPr>
        <w:t>Information</w:t>
      </w:r>
    </w:p>
    <w:p w14:paraId="21D0C1DD" w14:textId="77777777" w:rsidR="004C398A" w:rsidRPr="004C398A" w:rsidRDefault="004C398A">
      <w:pPr>
        <w:pStyle w:val="BodyText"/>
        <w:numPr>
          <w:ilvl w:val="0"/>
          <w:numId w:val="2"/>
        </w:numPr>
        <w:tabs>
          <w:tab w:val="left" w:pos="821"/>
        </w:tabs>
        <w:kinsoku w:val="0"/>
        <w:overflowPunct w:val="0"/>
        <w:spacing w:before="102"/>
        <w:ind w:hanging="360"/>
      </w:pPr>
      <w:r>
        <w:t>Minimum income standard</w:t>
      </w:r>
      <w:r w:rsidR="00B50BCC">
        <w:t xml:space="preserve"> (non-subsidized homes)</w:t>
      </w:r>
      <w:r>
        <w:t xml:space="preserve"> is based on gross monthly household income being at least 2.5x the monthly rent</w:t>
      </w:r>
      <w:r w:rsidR="0081243D">
        <w:t>.</w:t>
      </w:r>
      <w:r w:rsidR="002C7164">
        <w:t xml:space="preserve"> Rent is subject to change at any time. </w:t>
      </w:r>
    </w:p>
    <w:p w14:paraId="60A9EDA3" w14:textId="28D83031" w:rsidR="00951A32" w:rsidRPr="00CB0790" w:rsidRDefault="00951A32">
      <w:pPr>
        <w:pStyle w:val="BodyText"/>
        <w:numPr>
          <w:ilvl w:val="0"/>
          <w:numId w:val="2"/>
        </w:numPr>
        <w:tabs>
          <w:tab w:val="left" w:pos="821"/>
        </w:tabs>
        <w:kinsoku w:val="0"/>
        <w:overflowPunct w:val="0"/>
        <w:spacing w:before="102"/>
        <w:ind w:hanging="360"/>
      </w:pPr>
      <w:r>
        <w:rPr>
          <w:spacing w:val="4"/>
        </w:rPr>
        <w:t>Maximum</w:t>
      </w:r>
      <w:r>
        <w:rPr>
          <w:spacing w:val="7"/>
        </w:rPr>
        <w:t xml:space="preserve"> </w:t>
      </w:r>
      <w:r>
        <w:rPr>
          <w:spacing w:val="4"/>
        </w:rPr>
        <w:t>Income</w:t>
      </w:r>
      <w:r>
        <w:rPr>
          <w:spacing w:val="7"/>
        </w:rPr>
        <w:t xml:space="preserve"> </w:t>
      </w:r>
      <w:r>
        <w:rPr>
          <w:spacing w:val="2"/>
        </w:rPr>
        <w:t>is</w:t>
      </w:r>
      <w:r>
        <w:rPr>
          <w:spacing w:val="8"/>
        </w:rPr>
        <w:t xml:space="preserve"> </w:t>
      </w:r>
      <w:r>
        <w:rPr>
          <w:spacing w:val="4"/>
        </w:rPr>
        <w:t>based</w:t>
      </w:r>
      <w:r>
        <w:rPr>
          <w:spacing w:val="8"/>
        </w:rPr>
        <w:t xml:space="preserve"> </w:t>
      </w:r>
      <w:r>
        <w:rPr>
          <w:spacing w:val="2"/>
        </w:rPr>
        <w:t>on</w:t>
      </w:r>
      <w:r>
        <w:rPr>
          <w:spacing w:val="7"/>
        </w:rPr>
        <w:t xml:space="preserve"> </w:t>
      </w:r>
      <w:r>
        <w:rPr>
          <w:spacing w:val="3"/>
        </w:rPr>
        <w:t>the</w:t>
      </w:r>
      <w:r>
        <w:rPr>
          <w:spacing w:val="8"/>
        </w:rPr>
        <w:t xml:space="preserve"> </w:t>
      </w:r>
      <w:r>
        <w:rPr>
          <w:spacing w:val="4"/>
        </w:rPr>
        <w:t>number</w:t>
      </w:r>
      <w:r>
        <w:rPr>
          <w:spacing w:val="7"/>
        </w:rPr>
        <w:t xml:space="preserve"> </w:t>
      </w:r>
      <w:r>
        <w:rPr>
          <w:spacing w:val="2"/>
        </w:rPr>
        <w:t>of</w:t>
      </w:r>
      <w:r>
        <w:rPr>
          <w:spacing w:val="7"/>
        </w:rPr>
        <w:t xml:space="preserve"> </w:t>
      </w:r>
      <w:r>
        <w:rPr>
          <w:spacing w:val="4"/>
        </w:rPr>
        <w:t>persons</w:t>
      </w:r>
      <w:r>
        <w:rPr>
          <w:spacing w:val="8"/>
        </w:rPr>
        <w:t xml:space="preserve"> </w:t>
      </w:r>
      <w:r>
        <w:rPr>
          <w:spacing w:val="3"/>
        </w:rPr>
        <w:t>in</w:t>
      </w:r>
      <w:r>
        <w:rPr>
          <w:spacing w:val="7"/>
        </w:rPr>
        <w:t xml:space="preserve"> </w:t>
      </w:r>
      <w:r>
        <w:rPr>
          <w:spacing w:val="3"/>
        </w:rPr>
        <w:t>the</w:t>
      </w:r>
      <w:r>
        <w:rPr>
          <w:spacing w:val="8"/>
        </w:rPr>
        <w:t xml:space="preserve"> </w:t>
      </w:r>
      <w:r>
        <w:rPr>
          <w:spacing w:val="4"/>
        </w:rPr>
        <w:t>household,</w:t>
      </w:r>
      <w:r>
        <w:rPr>
          <w:spacing w:val="7"/>
        </w:rPr>
        <w:t xml:space="preserve"> </w:t>
      </w:r>
      <w:r>
        <w:rPr>
          <w:spacing w:val="2"/>
        </w:rPr>
        <w:t>as</w:t>
      </w:r>
      <w:r>
        <w:rPr>
          <w:spacing w:val="7"/>
        </w:rPr>
        <w:t xml:space="preserve"> </w:t>
      </w:r>
      <w:r>
        <w:rPr>
          <w:spacing w:val="3"/>
        </w:rPr>
        <w:t>per</w:t>
      </w:r>
      <w:r>
        <w:rPr>
          <w:spacing w:val="8"/>
        </w:rPr>
        <w:t xml:space="preserve"> </w:t>
      </w:r>
      <w:r>
        <w:rPr>
          <w:spacing w:val="4"/>
        </w:rPr>
        <w:t>LIHTC</w:t>
      </w:r>
      <w:r>
        <w:rPr>
          <w:spacing w:val="7"/>
        </w:rPr>
        <w:t xml:space="preserve"> </w:t>
      </w:r>
      <w:r>
        <w:rPr>
          <w:spacing w:val="4"/>
        </w:rPr>
        <w:t>guidelines.</w:t>
      </w:r>
      <w:r w:rsidR="00B50BCC">
        <w:rPr>
          <w:spacing w:val="4"/>
        </w:rPr>
        <w:t xml:space="preserve"> Contact us for details. </w:t>
      </w:r>
    </w:p>
    <w:p w14:paraId="08BD7F07" w14:textId="69BF7B8B" w:rsidR="00CB0790" w:rsidRPr="00190ACD" w:rsidRDefault="00CB0790">
      <w:pPr>
        <w:pStyle w:val="BodyText"/>
        <w:numPr>
          <w:ilvl w:val="0"/>
          <w:numId w:val="2"/>
        </w:numPr>
        <w:tabs>
          <w:tab w:val="left" w:pos="821"/>
        </w:tabs>
        <w:kinsoku w:val="0"/>
        <w:overflowPunct w:val="0"/>
        <w:spacing w:before="102"/>
        <w:ind w:hanging="360"/>
      </w:pPr>
      <w:r>
        <w:rPr>
          <w:spacing w:val="4"/>
        </w:rPr>
        <w:t xml:space="preserve">Rental assistance available for </w:t>
      </w:r>
      <w:r w:rsidR="00190ACD">
        <w:rPr>
          <w:spacing w:val="4"/>
        </w:rPr>
        <w:t>8</w:t>
      </w:r>
      <w:r>
        <w:rPr>
          <w:spacing w:val="4"/>
        </w:rPr>
        <w:t xml:space="preserve"> homes. Rents not to exceed 30% of gross household income. Referrals made via the </w:t>
      </w:r>
      <w:r w:rsidR="00190ACD">
        <w:rPr>
          <w:spacing w:val="4"/>
        </w:rPr>
        <w:t>Municipal Housing Authority of the City of Yonkers (MHACY).</w:t>
      </w:r>
      <w:r>
        <w:rPr>
          <w:spacing w:val="4"/>
        </w:rPr>
        <w:t xml:space="preserve"> Please contact their office </w:t>
      </w:r>
      <w:r w:rsidR="00190ACD">
        <w:rPr>
          <w:spacing w:val="4"/>
        </w:rPr>
        <w:t>to inquire</w:t>
      </w:r>
      <w:r>
        <w:rPr>
          <w:spacing w:val="4"/>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340"/>
        <w:gridCol w:w="2340"/>
        <w:gridCol w:w="2700"/>
      </w:tblGrid>
      <w:tr w:rsidR="00190ACD" w:rsidRPr="00190ACD" w14:paraId="7C706A47" w14:textId="77777777" w:rsidTr="00550D38">
        <w:trPr>
          <w:trHeight w:val="230"/>
        </w:trPr>
        <w:tc>
          <w:tcPr>
            <w:tcW w:w="1975" w:type="dxa"/>
          </w:tcPr>
          <w:p w14:paraId="3D42C230" w14:textId="77777777" w:rsidR="00190ACD" w:rsidRPr="00190ACD" w:rsidRDefault="00190ACD" w:rsidP="00190ACD">
            <w:pPr>
              <w:pStyle w:val="BodyText"/>
              <w:tabs>
                <w:tab w:val="left" w:pos="821"/>
              </w:tabs>
              <w:kinsoku w:val="0"/>
              <w:overflowPunct w:val="0"/>
              <w:spacing w:before="102"/>
              <w:rPr>
                <w:spacing w:val="4"/>
              </w:rPr>
            </w:pPr>
            <w:r w:rsidRPr="00190ACD">
              <w:rPr>
                <w:spacing w:val="4"/>
                <w:u w:val="single"/>
              </w:rPr>
              <w:t>Unit Size</w:t>
            </w:r>
          </w:p>
        </w:tc>
        <w:tc>
          <w:tcPr>
            <w:tcW w:w="2340" w:type="dxa"/>
          </w:tcPr>
          <w:p w14:paraId="4520722B" w14:textId="77777777" w:rsidR="00190ACD" w:rsidRPr="00190ACD" w:rsidRDefault="00190ACD" w:rsidP="00190ACD">
            <w:pPr>
              <w:pStyle w:val="BodyText"/>
              <w:tabs>
                <w:tab w:val="left" w:pos="821"/>
              </w:tabs>
              <w:kinsoku w:val="0"/>
              <w:overflowPunct w:val="0"/>
              <w:spacing w:before="102"/>
              <w:rPr>
                <w:spacing w:val="4"/>
              </w:rPr>
            </w:pPr>
            <w:r w:rsidRPr="00190ACD">
              <w:rPr>
                <w:spacing w:val="4"/>
                <w:u w:val="single"/>
              </w:rPr>
              <w:t>Unit Count</w:t>
            </w:r>
          </w:p>
        </w:tc>
        <w:tc>
          <w:tcPr>
            <w:tcW w:w="2340" w:type="dxa"/>
          </w:tcPr>
          <w:p w14:paraId="08C8C772" w14:textId="50EF6165" w:rsidR="00190ACD" w:rsidRPr="00190ACD" w:rsidRDefault="00190ACD" w:rsidP="00190ACD">
            <w:pPr>
              <w:pStyle w:val="BodyText"/>
              <w:tabs>
                <w:tab w:val="left" w:pos="821"/>
              </w:tabs>
              <w:kinsoku w:val="0"/>
              <w:overflowPunct w:val="0"/>
              <w:spacing w:before="102"/>
              <w:rPr>
                <w:spacing w:val="4"/>
              </w:rPr>
            </w:pPr>
            <w:r w:rsidRPr="00190ACD">
              <w:rPr>
                <w:spacing w:val="4"/>
                <w:u w:val="single"/>
              </w:rPr>
              <w:t>Initial Rent</w:t>
            </w:r>
            <w:r>
              <w:rPr>
                <w:spacing w:val="4"/>
                <w:u w:val="single"/>
              </w:rPr>
              <w:t>*</w:t>
            </w:r>
          </w:p>
        </w:tc>
        <w:tc>
          <w:tcPr>
            <w:tcW w:w="2700" w:type="dxa"/>
          </w:tcPr>
          <w:p w14:paraId="19982281" w14:textId="77777777" w:rsidR="00190ACD" w:rsidRPr="00190ACD" w:rsidRDefault="00190ACD" w:rsidP="00190ACD">
            <w:pPr>
              <w:pStyle w:val="BodyText"/>
              <w:tabs>
                <w:tab w:val="left" w:pos="821"/>
              </w:tabs>
              <w:kinsoku w:val="0"/>
              <w:overflowPunct w:val="0"/>
              <w:spacing w:before="102"/>
              <w:rPr>
                <w:spacing w:val="4"/>
              </w:rPr>
            </w:pPr>
            <w:r w:rsidRPr="00190ACD">
              <w:rPr>
                <w:spacing w:val="4"/>
                <w:u w:val="single"/>
              </w:rPr>
              <w:t>Rent Restriction</w:t>
            </w:r>
          </w:p>
        </w:tc>
      </w:tr>
      <w:tr w:rsidR="00190ACD" w:rsidRPr="00190ACD" w14:paraId="705F0185" w14:textId="77777777" w:rsidTr="00550D38">
        <w:trPr>
          <w:trHeight w:val="230"/>
        </w:trPr>
        <w:tc>
          <w:tcPr>
            <w:tcW w:w="1975" w:type="dxa"/>
          </w:tcPr>
          <w:p w14:paraId="7FAA2791"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3 Bedroom</w:t>
            </w:r>
          </w:p>
        </w:tc>
        <w:tc>
          <w:tcPr>
            <w:tcW w:w="2340" w:type="dxa"/>
          </w:tcPr>
          <w:p w14:paraId="3DBCD698"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 xml:space="preserve">  8 units</w:t>
            </w:r>
          </w:p>
        </w:tc>
        <w:tc>
          <w:tcPr>
            <w:tcW w:w="2340" w:type="dxa"/>
          </w:tcPr>
          <w:p w14:paraId="108154DF"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$887.00</w:t>
            </w:r>
          </w:p>
        </w:tc>
        <w:tc>
          <w:tcPr>
            <w:tcW w:w="2700" w:type="dxa"/>
          </w:tcPr>
          <w:p w14:paraId="4CA1A5B5"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30% Area Median Income</w:t>
            </w:r>
          </w:p>
        </w:tc>
      </w:tr>
      <w:tr w:rsidR="00190ACD" w:rsidRPr="00190ACD" w14:paraId="2F147CD6" w14:textId="77777777" w:rsidTr="00550D38">
        <w:trPr>
          <w:trHeight w:val="229"/>
        </w:trPr>
        <w:tc>
          <w:tcPr>
            <w:tcW w:w="1975" w:type="dxa"/>
          </w:tcPr>
          <w:p w14:paraId="07CA3352"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 Bedroom</w:t>
            </w:r>
          </w:p>
        </w:tc>
        <w:tc>
          <w:tcPr>
            <w:tcW w:w="2340" w:type="dxa"/>
          </w:tcPr>
          <w:p w14:paraId="731F88C2"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 xml:space="preserve"> 10 units</w:t>
            </w:r>
          </w:p>
        </w:tc>
        <w:tc>
          <w:tcPr>
            <w:tcW w:w="2340" w:type="dxa"/>
          </w:tcPr>
          <w:p w14:paraId="1BCE6E9E"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$1,128.00</w:t>
            </w:r>
          </w:p>
        </w:tc>
        <w:tc>
          <w:tcPr>
            <w:tcW w:w="2700" w:type="dxa"/>
          </w:tcPr>
          <w:p w14:paraId="59766BDA"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50% Area Median Income</w:t>
            </w:r>
          </w:p>
        </w:tc>
      </w:tr>
      <w:tr w:rsidR="00190ACD" w:rsidRPr="00190ACD" w14:paraId="5009AF5E" w14:textId="77777777" w:rsidTr="00550D38">
        <w:trPr>
          <w:trHeight w:val="230"/>
        </w:trPr>
        <w:tc>
          <w:tcPr>
            <w:tcW w:w="1975" w:type="dxa"/>
          </w:tcPr>
          <w:p w14:paraId="4005F423"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2 Bedroom</w:t>
            </w:r>
          </w:p>
        </w:tc>
        <w:tc>
          <w:tcPr>
            <w:tcW w:w="2340" w:type="dxa"/>
          </w:tcPr>
          <w:p w14:paraId="3F73A6C0"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3 units</w:t>
            </w:r>
          </w:p>
        </w:tc>
        <w:tc>
          <w:tcPr>
            <w:tcW w:w="2340" w:type="dxa"/>
          </w:tcPr>
          <w:p w14:paraId="52D0EAE4"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$1,343.00</w:t>
            </w:r>
          </w:p>
        </w:tc>
        <w:tc>
          <w:tcPr>
            <w:tcW w:w="2700" w:type="dxa"/>
          </w:tcPr>
          <w:p w14:paraId="33D0102F"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50% Area Median Income</w:t>
            </w:r>
          </w:p>
        </w:tc>
      </w:tr>
      <w:tr w:rsidR="00190ACD" w:rsidRPr="00190ACD" w14:paraId="0AB0F290" w14:textId="77777777" w:rsidTr="00550D38">
        <w:trPr>
          <w:trHeight w:val="230"/>
        </w:trPr>
        <w:tc>
          <w:tcPr>
            <w:tcW w:w="1975" w:type="dxa"/>
          </w:tcPr>
          <w:p w14:paraId="1E999041"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 Bedroom</w:t>
            </w:r>
          </w:p>
        </w:tc>
        <w:tc>
          <w:tcPr>
            <w:tcW w:w="2340" w:type="dxa"/>
          </w:tcPr>
          <w:p w14:paraId="043FBEB2"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22 units</w:t>
            </w:r>
          </w:p>
        </w:tc>
        <w:tc>
          <w:tcPr>
            <w:tcW w:w="2340" w:type="dxa"/>
          </w:tcPr>
          <w:p w14:paraId="1C83652B"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$1,364.00</w:t>
            </w:r>
          </w:p>
        </w:tc>
        <w:tc>
          <w:tcPr>
            <w:tcW w:w="2700" w:type="dxa"/>
          </w:tcPr>
          <w:p w14:paraId="77CCE66E"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60% Area Median Income</w:t>
            </w:r>
          </w:p>
        </w:tc>
      </w:tr>
      <w:tr w:rsidR="00190ACD" w:rsidRPr="00190ACD" w14:paraId="4370E25C" w14:textId="77777777" w:rsidTr="00550D38">
        <w:trPr>
          <w:trHeight w:val="230"/>
        </w:trPr>
        <w:tc>
          <w:tcPr>
            <w:tcW w:w="1975" w:type="dxa"/>
          </w:tcPr>
          <w:p w14:paraId="415647AB"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2 Bedroom</w:t>
            </w:r>
          </w:p>
        </w:tc>
        <w:tc>
          <w:tcPr>
            <w:tcW w:w="2340" w:type="dxa"/>
          </w:tcPr>
          <w:p w14:paraId="26083E4B"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18 units</w:t>
            </w:r>
          </w:p>
        </w:tc>
        <w:tc>
          <w:tcPr>
            <w:tcW w:w="2340" w:type="dxa"/>
          </w:tcPr>
          <w:p w14:paraId="254A8E8D"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$1,626.00</w:t>
            </w:r>
          </w:p>
        </w:tc>
        <w:tc>
          <w:tcPr>
            <w:tcW w:w="2700" w:type="dxa"/>
          </w:tcPr>
          <w:p w14:paraId="384B7FC1"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60% Area Median Income</w:t>
            </w:r>
          </w:p>
        </w:tc>
      </w:tr>
      <w:tr w:rsidR="00190ACD" w:rsidRPr="00190ACD" w14:paraId="1EA7CF21" w14:textId="77777777" w:rsidTr="00550D38">
        <w:trPr>
          <w:trHeight w:val="230"/>
        </w:trPr>
        <w:tc>
          <w:tcPr>
            <w:tcW w:w="1975" w:type="dxa"/>
          </w:tcPr>
          <w:p w14:paraId="5CA8B5B1"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lastRenderedPageBreak/>
              <w:t>3 Bedroom</w:t>
            </w:r>
          </w:p>
        </w:tc>
        <w:tc>
          <w:tcPr>
            <w:tcW w:w="2340" w:type="dxa"/>
          </w:tcPr>
          <w:p w14:paraId="4F4F3213"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4 units</w:t>
            </w:r>
          </w:p>
        </w:tc>
        <w:tc>
          <w:tcPr>
            <w:tcW w:w="2340" w:type="dxa"/>
          </w:tcPr>
          <w:p w14:paraId="2C40D686"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$1,868.00</w:t>
            </w:r>
          </w:p>
        </w:tc>
        <w:tc>
          <w:tcPr>
            <w:tcW w:w="2700" w:type="dxa"/>
          </w:tcPr>
          <w:p w14:paraId="4E72A16E"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60% Area Median Income</w:t>
            </w:r>
          </w:p>
        </w:tc>
      </w:tr>
      <w:tr w:rsidR="00190ACD" w:rsidRPr="00190ACD" w14:paraId="764EBA3E" w14:textId="77777777" w:rsidTr="00550D38">
        <w:trPr>
          <w:trHeight w:val="230"/>
        </w:trPr>
        <w:tc>
          <w:tcPr>
            <w:tcW w:w="1975" w:type="dxa"/>
          </w:tcPr>
          <w:p w14:paraId="26C1FA7C"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 Bedroom</w:t>
            </w:r>
          </w:p>
        </w:tc>
        <w:tc>
          <w:tcPr>
            <w:tcW w:w="2340" w:type="dxa"/>
          </w:tcPr>
          <w:p w14:paraId="7AB3242F"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7 units</w:t>
            </w:r>
          </w:p>
        </w:tc>
        <w:tc>
          <w:tcPr>
            <w:tcW w:w="2340" w:type="dxa"/>
          </w:tcPr>
          <w:p w14:paraId="458027AB" w14:textId="03EC6FEA" w:rsidR="00190ACD" w:rsidRPr="00190ACD" w:rsidRDefault="00190ACD" w:rsidP="00190ACD">
            <w:pPr>
              <w:pStyle w:val="BodyText"/>
              <w:tabs>
                <w:tab w:val="left" w:pos="821"/>
              </w:tabs>
              <w:kinsoku w:val="0"/>
              <w:overflowPunct w:val="0"/>
              <w:spacing w:before="102"/>
              <w:rPr>
                <w:spacing w:val="4"/>
              </w:rPr>
            </w:pPr>
            <w:r w:rsidRPr="00190ACD">
              <w:rPr>
                <w:spacing w:val="4"/>
              </w:rPr>
              <w:t>$2,</w:t>
            </w:r>
            <w:r w:rsidR="008777DA">
              <w:rPr>
                <w:spacing w:val="4"/>
              </w:rPr>
              <w:t>0</w:t>
            </w:r>
            <w:r w:rsidRPr="00190ACD">
              <w:rPr>
                <w:spacing w:val="4"/>
              </w:rPr>
              <w:t>24.00</w:t>
            </w:r>
          </w:p>
        </w:tc>
        <w:tc>
          <w:tcPr>
            <w:tcW w:w="2700" w:type="dxa"/>
          </w:tcPr>
          <w:p w14:paraId="607EAA0E"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90% Area Median Income</w:t>
            </w:r>
          </w:p>
        </w:tc>
      </w:tr>
      <w:tr w:rsidR="00190ACD" w:rsidRPr="00190ACD" w14:paraId="6ED65EF9" w14:textId="77777777" w:rsidTr="00550D38">
        <w:trPr>
          <w:trHeight w:val="230"/>
        </w:trPr>
        <w:tc>
          <w:tcPr>
            <w:tcW w:w="1975" w:type="dxa"/>
          </w:tcPr>
          <w:p w14:paraId="454BD096"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2 Bedroom</w:t>
            </w:r>
          </w:p>
        </w:tc>
        <w:tc>
          <w:tcPr>
            <w:tcW w:w="2340" w:type="dxa"/>
          </w:tcPr>
          <w:p w14:paraId="088DF246"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10 units</w:t>
            </w:r>
          </w:p>
        </w:tc>
        <w:tc>
          <w:tcPr>
            <w:tcW w:w="2340" w:type="dxa"/>
          </w:tcPr>
          <w:p w14:paraId="48940A7F" w14:textId="0375E0C3" w:rsidR="00190ACD" w:rsidRPr="00190ACD" w:rsidRDefault="00190ACD" w:rsidP="00190ACD">
            <w:pPr>
              <w:pStyle w:val="BodyText"/>
              <w:tabs>
                <w:tab w:val="left" w:pos="821"/>
              </w:tabs>
              <w:kinsoku w:val="0"/>
              <w:overflowPunct w:val="0"/>
              <w:spacing w:before="102"/>
              <w:rPr>
                <w:spacing w:val="4"/>
              </w:rPr>
            </w:pPr>
            <w:r w:rsidRPr="00190ACD">
              <w:rPr>
                <w:spacing w:val="4"/>
              </w:rPr>
              <w:t>$2,</w:t>
            </w:r>
            <w:r w:rsidR="008777DA">
              <w:rPr>
                <w:spacing w:val="4"/>
              </w:rPr>
              <w:t>4</w:t>
            </w:r>
            <w:r w:rsidRPr="00190ACD">
              <w:rPr>
                <w:spacing w:val="4"/>
              </w:rPr>
              <w:t>49.00</w:t>
            </w:r>
          </w:p>
        </w:tc>
        <w:tc>
          <w:tcPr>
            <w:tcW w:w="2700" w:type="dxa"/>
          </w:tcPr>
          <w:p w14:paraId="72638446"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90% Area Median Income</w:t>
            </w:r>
          </w:p>
        </w:tc>
      </w:tr>
      <w:tr w:rsidR="00190ACD" w:rsidRPr="00190ACD" w14:paraId="78890B4A" w14:textId="77777777" w:rsidTr="00550D38">
        <w:trPr>
          <w:trHeight w:val="230"/>
        </w:trPr>
        <w:tc>
          <w:tcPr>
            <w:tcW w:w="1975" w:type="dxa"/>
          </w:tcPr>
          <w:p w14:paraId="310665E0"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3 Bedroom</w:t>
            </w:r>
          </w:p>
        </w:tc>
        <w:tc>
          <w:tcPr>
            <w:tcW w:w="2340" w:type="dxa"/>
          </w:tcPr>
          <w:p w14:paraId="5D7F201C"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3 units</w:t>
            </w:r>
          </w:p>
        </w:tc>
        <w:tc>
          <w:tcPr>
            <w:tcW w:w="2340" w:type="dxa"/>
          </w:tcPr>
          <w:p w14:paraId="70FFB4ED" w14:textId="0EF5605D" w:rsidR="00190ACD" w:rsidRPr="00190ACD" w:rsidRDefault="00190ACD" w:rsidP="00190ACD">
            <w:pPr>
              <w:pStyle w:val="BodyText"/>
              <w:tabs>
                <w:tab w:val="left" w:pos="821"/>
              </w:tabs>
              <w:kinsoku w:val="0"/>
              <w:overflowPunct w:val="0"/>
              <w:spacing w:before="102"/>
              <w:rPr>
                <w:spacing w:val="4"/>
              </w:rPr>
            </w:pPr>
            <w:r w:rsidRPr="00190ACD">
              <w:rPr>
                <w:spacing w:val="4"/>
              </w:rPr>
              <w:t>$2,</w:t>
            </w:r>
            <w:r w:rsidR="008777DA">
              <w:rPr>
                <w:spacing w:val="4"/>
              </w:rPr>
              <w:t>8</w:t>
            </w:r>
            <w:r w:rsidRPr="00190ACD">
              <w:rPr>
                <w:spacing w:val="4"/>
              </w:rPr>
              <w:t>44.00</w:t>
            </w:r>
          </w:p>
        </w:tc>
        <w:tc>
          <w:tcPr>
            <w:tcW w:w="2700" w:type="dxa"/>
          </w:tcPr>
          <w:p w14:paraId="1CCCD160" w14:textId="77777777" w:rsidR="00190ACD" w:rsidRPr="00190ACD" w:rsidRDefault="00190ACD" w:rsidP="00190ACD">
            <w:pPr>
              <w:pStyle w:val="BodyText"/>
              <w:tabs>
                <w:tab w:val="left" w:pos="821"/>
              </w:tabs>
              <w:kinsoku w:val="0"/>
              <w:overflowPunct w:val="0"/>
              <w:spacing w:before="102"/>
              <w:rPr>
                <w:spacing w:val="4"/>
              </w:rPr>
            </w:pPr>
            <w:r w:rsidRPr="00190ACD">
              <w:rPr>
                <w:spacing w:val="4"/>
              </w:rPr>
              <w:t>90% Area Median Income</w:t>
            </w:r>
          </w:p>
        </w:tc>
      </w:tr>
    </w:tbl>
    <w:p w14:paraId="7069CB1E" w14:textId="77777777" w:rsidR="002C7164" w:rsidRDefault="002C7164" w:rsidP="002C7164">
      <w:pPr>
        <w:jc w:val="center"/>
      </w:pPr>
    </w:p>
    <w:p w14:paraId="25A22F1E" w14:textId="1F78A875" w:rsidR="002C7164" w:rsidRPr="00021A90" w:rsidRDefault="00021A90" w:rsidP="002C7164">
      <w:pPr>
        <w:rPr>
          <w:rFonts w:ascii="Arial" w:hAnsi="Arial" w:cs="Arial"/>
          <w:sz w:val="18"/>
          <w:szCs w:val="18"/>
        </w:rPr>
      </w:pPr>
      <w:r w:rsidRPr="00021A90">
        <w:rPr>
          <w:rFonts w:ascii="Arial" w:hAnsi="Arial" w:cs="Arial"/>
          <w:sz w:val="18"/>
          <w:szCs w:val="18"/>
        </w:rPr>
        <w:t>*</w:t>
      </w:r>
      <w:r>
        <w:rPr>
          <w:rFonts w:ascii="Arial" w:hAnsi="Arial" w:cs="Arial"/>
          <w:sz w:val="18"/>
          <w:szCs w:val="18"/>
        </w:rPr>
        <w:t xml:space="preserve"> Rent and availability are subject to change at any time. </w:t>
      </w:r>
    </w:p>
    <w:p w14:paraId="59F6570E" w14:textId="77777777" w:rsidR="002C7164" w:rsidRPr="002C7164" w:rsidRDefault="002C7164" w:rsidP="002C7164"/>
    <w:p w14:paraId="5A76A706" w14:textId="77777777" w:rsidR="00951A32" w:rsidRDefault="00951A32">
      <w:pPr>
        <w:pStyle w:val="Heading1"/>
        <w:kinsoku w:val="0"/>
        <w:overflowPunct w:val="0"/>
        <w:spacing w:before="105"/>
        <w:ind w:left="145"/>
        <w:rPr>
          <w:b w:val="0"/>
          <w:bCs w:val="0"/>
        </w:rPr>
      </w:pPr>
      <w:r>
        <w:rPr>
          <w:spacing w:val="6"/>
        </w:rPr>
        <w:t>Applying</w:t>
      </w:r>
    </w:p>
    <w:p w14:paraId="14F28373" w14:textId="72B6A8D3" w:rsidR="00951A32" w:rsidRDefault="00E01361">
      <w:pPr>
        <w:pStyle w:val="BodyText"/>
        <w:numPr>
          <w:ilvl w:val="0"/>
          <w:numId w:val="1"/>
        </w:numPr>
        <w:tabs>
          <w:tab w:val="left" w:pos="820"/>
        </w:tabs>
        <w:kinsoku w:val="0"/>
        <w:overflowPunct w:val="0"/>
        <w:spacing w:before="174" w:line="322" w:lineRule="auto"/>
        <w:ind w:right="114"/>
      </w:pPr>
      <w:r>
        <w:t xml:space="preserve">Selection by Lottery. </w:t>
      </w:r>
      <w:r w:rsidR="00AA32E3">
        <w:t xml:space="preserve">Applications will be made available starting March 1, 2021. </w:t>
      </w:r>
      <w:r w:rsidR="00951A32">
        <w:t>You</w:t>
      </w:r>
      <w:r w:rsidR="00951A32">
        <w:rPr>
          <w:spacing w:val="-3"/>
        </w:rPr>
        <w:t xml:space="preserve"> </w:t>
      </w:r>
      <w:r w:rsidR="00951A32">
        <w:t>may</w:t>
      </w:r>
      <w:r w:rsidR="00951A32">
        <w:rPr>
          <w:spacing w:val="-4"/>
        </w:rPr>
        <w:t xml:space="preserve"> </w:t>
      </w:r>
      <w:r w:rsidR="00951A32">
        <w:rPr>
          <w:spacing w:val="-2"/>
        </w:rPr>
        <w:t>obtain</w:t>
      </w:r>
      <w:r w:rsidR="00951A32">
        <w:rPr>
          <w:spacing w:val="-3"/>
        </w:rPr>
        <w:t xml:space="preserve"> </w:t>
      </w:r>
      <w:r w:rsidR="00AA32E3">
        <w:t>an application</w:t>
      </w:r>
      <w:r w:rsidR="00190ACD">
        <w:t xml:space="preserve"> by</w:t>
      </w:r>
      <w:r w:rsidR="00845A6B">
        <w:rPr>
          <w:spacing w:val="-1"/>
        </w:rPr>
        <w:t xml:space="preserve"> </w:t>
      </w:r>
      <w:r w:rsidR="00B50BCC">
        <w:rPr>
          <w:spacing w:val="-1"/>
        </w:rPr>
        <w:t xml:space="preserve">giving us a call at </w:t>
      </w:r>
      <w:r w:rsidR="00ED206A">
        <w:rPr>
          <w:spacing w:val="-1"/>
        </w:rPr>
        <w:t>914</w:t>
      </w:r>
      <w:r w:rsidR="00B50BCC">
        <w:rPr>
          <w:spacing w:val="-1"/>
        </w:rPr>
        <w:t>-</w:t>
      </w:r>
      <w:r w:rsidR="00ED206A">
        <w:rPr>
          <w:spacing w:val="-1"/>
        </w:rPr>
        <w:t>821</w:t>
      </w:r>
      <w:r w:rsidR="00B50BCC">
        <w:rPr>
          <w:spacing w:val="-1"/>
        </w:rPr>
        <w:t>-</w:t>
      </w:r>
      <w:r w:rsidR="00ED206A">
        <w:rPr>
          <w:spacing w:val="-1"/>
        </w:rPr>
        <w:t>1132</w:t>
      </w:r>
      <w:r w:rsidR="00B50BCC">
        <w:rPr>
          <w:spacing w:val="-1"/>
        </w:rPr>
        <w:t xml:space="preserve"> </w:t>
      </w:r>
      <w:r w:rsidR="00CB0790">
        <w:rPr>
          <w:spacing w:val="-1"/>
        </w:rPr>
        <w:t xml:space="preserve">| </w:t>
      </w:r>
      <w:r w:rsidR="002E34EC">
        <w:rPr>
          <w:spacing w:val="-1"/>
        </w:rPr>
        <w:t>TTY: 711</w:t>
      </w:r>
      <w:r w:rsidR="00845A6B">
        <w:rPr>
          <w:spacing w:val="-1"/>
        </w:rPr>
        <w:t xml:space="preserve">, </w:t>
      </w:r>
      <w:r w:rsidR="00B50BCC">
        <w:rPr>
          <w:spacing w:val="-1"/>
        </w:rPr>
        <w:t>emailing us</w:t>
      </w:r>
      <w:r w:rsidR="002C7164">
        <w:rPr>
          <w:spacing w:val="-1"/>
        </w:rPr>
        <w:t xml:space="preserve"> at </w:t>
      </w:r>
      <w:r w:rsidR="00083074">
        <w:rPr>
          <w:spacing w:val="-1"/>
        </w:rPr>
        <w:t>warburton</w:t>
      </w:r>
      <w:r w:rsidR="00ED206A">
        <w:rPr>
          <w:spacing w:val="-1"/>
        </w:rPr>
        <w:t>@tcbinc.org</w:t>
      </w:r>
      <w:r w:rsidR="00845A6B">
        <w:rPr>
          <w:spacing w:val="-1"/>
        </w:rPr>
        <w:t xml:space="preserve"> or visiting our website, </w:t>
      </w:r>
      <w:hyperlink r:id="rId10" w:history="1">
        <w:r w:rsidR="009B1E13" w:rsidRPr="00264AA5">
          <w:rPr>
            <w:rStyle w:val="Hyperlink"/>
            <w:spacing w:val="-1"/>
          </w:rPr>
          <w:t>www.172warburtonapts.com</w:t>
        </w:r>
      </w:hyperlink>
      <w:r w:rsidR="00845A6B">
        <w:rPr>
          <w:spacing w:val="-1"/>
        </w:rPr>
        <w:t xml:space="preserve"> and clicking on </w:t>
      </w:r>
      <w:r w:rsidR="00021A90">
        <w:rPr>
          <w:spacing w:val="-1"/>
        </w:rPr>
        <w:t>Leasing Information</w:t>
      </w:r>
      <w:r w:rsidR="00B50BCC">
        <w:rPr>
          <w:spacing w:val="-1"/>
        </w:rPr>
        <w:t>.</w:t>
      </w:r>
    </w:p>
    <w:p w14:paraId="36A98654" w14:textId="00ECFFC5" w:rsidR="00951A32" w:rsidRPr="00ED206A" w:rsidRDefault="00951A32">
      <w:pPr>
        <w:pStyle w:val="BodyText"/>
        <w:numPr>
          <w:ilvl w:val="0"/>
          <w:numId w:val="1"/>
        </w:numPr>
        <w:tabs>
          <w:tab w:val="left" w:pos="820"/>
        </w:tabs>
        <w:kinsoku w:val="0"/>
        <w:overflowPunct w:val="0"/>
        <w:rPr>
          <w:b/>
          <w:bCs/>
          <w:u w:val="single"/>
        </w:rPr>
      </w:pPr>
      <w:r>
        <w:rPr>
          <w:spacing w:val="-1"/>
        </w:rPr>
        <w:t>All</w:t>
      </w:r>
      <w:r w:rsidR="00ED206A">
        <w:rPr>
          <w:spacing w:val="-1"/>
        </w:rPr>
        <w:t xml:space="preserve"> paper</w:t>
      </w:r>
      <w:r>
        <w:rPr>
          <w:spacing w:val="-6"/>
        </w:rPr>
        <w:t xml:space="preserve"> </w:t>
      </w:r>
      <w:r>
        <w:rPr>
          <w:spacing w:val="-1"/>
        </w:rPr>
        <w:t>applications</w:t>
      </w:r>
      <w:r>
        <w:rPr>
          <w:spacing w:val="-4"/>
        </w:rPr>
        <w:t xml:space="preserve"> </w:t>
      </w:r>
      <w:r>
        <w:rPr>
          <w:spacing w:val="-1"/>
        </w:rPr>
        <w:t>should</w:t>
      </w:r>
      <w:r>
        <w:rPr>
          <w:spacing w:val="-5"/>
        </w:rPr>
        <w:t xml:space="preserve"> </w:t>
      </w:r>
      <w:r>
        <w:rPr>
          <w:spacing w:val="-1"/>
        </w:rPr>
        <w:t>be</w:t>
      </w:r>
      <w:r>
        <w:rPr>
          <w:spacing w:val="-5"/>
        </w:rPr>
        <w:t xml:space="preserve"> </w:t>
      </w:r>
      <w:r>
        <w:rPr>
          <w:spacing w:val="-1"/>
        </w:rPr>
        <w:t>returned</w:t>
      </w:r>
      <w:r w:rsidR="00387A0C">
        <w:rPr>
          <w:spacing w:val="-1"/>
        </w:rPr>
        <w:t>/mailed</w:t>
      </w:r>
      <w:r>
        <w:rPr>
          <w:spacing w:val="-5"/>
        </w:rPr>
        <w:t xml:space="preserve"> </w:t>
      </w:r>
      <w:r>
        <w:rPr>
          <w:spacing w:val="-1"/>
        </w:rPr>
        <w:t>to</w:t>
      </w:r>
      <w:r>
        <w:rPr>
          <w:spacing w:val="-5"/>
        </w:rPr>
        <w:t xml:space="preserve"> </w:t>
      </w:r>
      <w:r>
        <w:rPr>
          <w:spacing w:val="-1"/>
        </w:rPr>
        <w:t>our</w:t>
      </w:r>
      <w:r>
        <w:rPr>
          <w:spacing w:val="-6"/>
        </w:rPr>
        <w:t xml:space="preserve"> </w:t>
      </w:r>
      <w:r>
        <w:t>management</w:t>
      </w:r>
      <w:r>
        <w:rPr>
          <w:spacing w:val="-5"/>
        </w:rPr>
        <w:t xml:space="preserve"> </w:t>
      </w:r>
      <w:r>
        <w:t>office</w:t>
      </w:r>
      <w:r>
        <w:rPr>
          <w:spacing w:val="-5"/>
        </w:rPr>
        <w:t xml:space="preserve"> </w:t>
      </w:r>
      <w:r>
        <w:t>at</w:t>
      </w:r>
      <w:r>
        <w:rPr>
          <w:spacing w:val="-5"/>
        </w:rPr>
        <w:t xml:space="preserve"> </w:t>
      </w:r>
      <w:r w:rsidR="00ED206A">
        <w:t>43 Ashburton Avenue, Yonkers, NY 10701</w:t>
      </w:r>
      <w:r w:rsidR="002E34EC">
        <w:t xml:space="preserve"> or emailed to us at </w:t>
      </w:r>
      <w:r w:rsidR="00083074">
        <w:t>warburton@tcbinc.org</w:t>
      </w:r>
      <w:r w:rsidR="00AA32E3">
        <w:t>.</w:t>
      </w:r>
      <w:r w:rsidR="00F60536">
        <w:t xml:space="preserve"> </w:t>
      </w:r>
      <w:r w:rsidR="00ED206A">
        <w:t>Applications ca</w:t>
      </w:r>
      <w:r w:rsidR="00F60536">
        <w:t>n also be completed online</w:t>
      </w:r>
      <w:r w:rsidR="00ED206A">
        <w:t xml:space="preserve"> on our website,</w:t>
      </w:r>
      <w:r w:rsidR="00AA32E3">
        <w:t xml:space="preserve"> www.172warburtonapts.com,</w:t>
      </w:r>
      <w:r w:rsidR="00ED206A">
        <w:t xml:space="preserve"> under Leasing Information</w:t>
      </w:r>
      <w:r w:rsidR="00F60536">
        <w:t xml:space="preserve">. </w:t>
      </w:r>
      <w:r w:rsidR="00F60536" w:rsidRPr="00ED206A">
        <w:rPr>
          <w:b/>
          <w:bCs/>
          <w:u w:val="single"/>
        </w:rPr>
        <w:t>Online applications are preferred.</w:t>
      </w:r>
    </w:p>
    <w:p w14:paraId="20931D28" w14:textId="74D63563" w:rsidR="00951A32" w:rsidRPr="00B50BCC" w:rsidRDefault="00951A32">
      <w:pPr>
        <w:pStyle w:val="BodyText"/>
        <w:numPr>
          <w:ilvl w:val="0"/>
          <w:numId w:val="1"/>
        </w:numPr>
        <w:tabs>
          <w:tab w:val="left" w:pos="820"/>
        </w:tabs>
        <w:kinsoku w:val="0"/>
        <w:overflowPunct w:val="0"/>
      </w:pPr>
      <w:r>
        <w:t>We</w:t>
      </w:r>
      <w:r>
        <w:rPr>
          <w:spacing w:val="-4"/>
        </w:rPr>
        <w:t xml:space="preserve"> </w:t>
      </w:r>
      <w:r>
        <w:rPr>
          <w:spacing w:val="-1"/>
        </w:rPr>
        <w:t>will</w:t>
      </w:r>
      <w:r>
        <w:rPr>
          <w:spacing w:val="-5"/>
        </w:rPr>
        <w:t xml:space="preserve"> </w:t>
      </w:r>
      <w:r>
        <w:rPr>
          <w:spacing w:val="-1"/>
        </w:rPr>
        <w:t>hold</w:t>
      </w:r>
      <w:r>
        <w:rPr>
          <w:spacing w:val="-4"/>
        </w:rPr>
        <w:t xml:space="preserve"> </w:t>
      </w:r>
      <w:r w:rsidR="00B50BCC">
        <w:t>two</w:t>
      </w:r>
      <w:r>
        <w:rPr>
          <w:spacing w:val="-4"/>
        </w:rPr>
        <w:t xml:space="preserve"> </w:t>
      </w:r>
      <w:r w:rsidR="0077315E">
        <w:rPr>
          <w:spacing w:val="-1"/>
        </w:rPr>
        <w:t>virtual</w:t>
      </w:r>
      <w:r>
        <w:rPr>
          <w:spacing w:val="-4"/>
        </w:rPr>
        <w:t xml:space="preserve"> </w:t>
      </w:r>
      <w:r>
        <w:rPr>
          <w:spacing w:val="-1"/>
        </w:rPr>
        <w:t>information</w:t>
      </w:r>
      <w:r>
        <w:rPr>
          <w:spacing w:val="-5"/>
        </w:rPr>
        <w:t xml:space="preserve"> </w:t>
      </w:r>
      <w:r>
        <w:rPr>
          <w:spacing w:val="-1"/>
        </w:rPr>
        <w:t>session</w:t>
      </w:r>
      <w:r w:rsidR="00B50BCC">
        <w:rPr>
          <w:spacing w:val="-1"/>
        </w:rPr>
        <w:t>s</w:t>
      </w:r>
      <w:r>
        <w:rPr>
          <w:spacing w:val="-4"/>
        </w:rPr>
        <w:t xml:space="preserve"> </w:t>
      </w:r>
      <w:r>
        <w:rPr>
          <w:spacing w:val="-1"/>
        </w:rPr>
        <w:t>for</w:t>
      </w:r>
      <w:r>
        <w:rPr>
          <w:spacing w:val="-5"/>
        </w:rPr>
        <w:t xml:space="preserve"> </w:t>
      </w:r>
      <w:r>
        <w:rPr>
          <w:spacing w:val="-1"/>
        </w:rPr>
        <w:t>those</w:t>
      </w:r>
      <w:r>
        <w:rPr>
          <w:spacing w:val="-4"/>
        </w:rPr>
        <w:t xml:space="preserve"> </w:t>
      </w:r>
      <w:r>
        <w:rPr>
          <w:spacing w:val="-1"/>
        </w:rPr>
        <w:t>interested</w:t>
      </w:r>
      <w:r>
        <w:rPr>
          <w:spacing w:val="-4"/>
        </w:rPr>
        <w:t xml:space="preserve"> </w:t>
      </w:r>
      <w:r>
        <w:rPr>
          <w:spacing w:val="-1"/>
        </w:rPr>
        <w:t>in</w:t>
      </w:r>
      <w:r>
        <w:rPr>
          <w:spacing w:val="-5"/>
        </w:rPr>
        <w:t xml:space="preserve"> </w:t>
      </w:r>
      <w:r>
        <w:rPr>
          <w:spacing w:val="-1"/>
        </w:rPr>
        <w:t>applying</w:t>
      </w:r>
      <w:r>
        <w:rPr>
          <w:spacing w:val="-4"/>
        </w:rPr>
        <w:t xml:space="preserve"> </w:t>
      </w:r>
      <w:r>
        <w:t>on</w:t>
      </w:r>
      <w:r>
        <w:rPr>
          <w:spacing w:val="-5"/>
        </w:rPr>
        <w:t xml:space="preserve"> </w:t>
      </w:r>
      <w:bookmarkStart w:id="0" w:name="_Hlk63418742"/>
      <w:r w:rsidR="00BC3F50">
        <w:rPr>
          <w:spacing w:val="-5"/>
        </w:rPr>
        <w:t>0</w:t>
      </w:r>
      <w:r w:rsidR="000B4B63">
        <w:rPr>
          <w:spacing w:val="-5"/>
        </w:rPr>
        <w:t>3</w:t>
      </w:r>
      <w:r w:rsidR="00F60536">
        <w:rPr>
          <w:spacing w:val="-1"/>
        </w:rPr>
        <w:t>/</w:t>
      </w:r>
      <w:r w:rsidR="00ED206A">
        <w:rPr>
          <w:spacing w:val="-1"/>
        </w:rPr>
        <w:t>1</w:t>
      </w:r>
      <w:r w:rsidR="000B4B63">
        <w:rPr>
          <w:spacing w:val="-1"/>
        </w:rPr>
        <w:t>5</w:t>
      </w:r>
      <w:r>
        <w:rPr>
          <w:spacing w:val="-1"/>
        </w:rPr>
        <w:t>/</w:t>
      </w:r>
      <w:r w:rsidR="00B50BCC">
        <w:rPr>
          <w:spacing w:val="-1"/>
        </w:rPr>
        <w:t>20</w:t>
      </w:r>
      <w:r w:rsidR="002C7164">
        <w:rPr>
          <w:spacing w:val="-1"/>
        </w:rPr>
        <w:t>2</w:t>
      </w:r>
      <w:r w:rsidR="000B4B63">
        <w:rPr>
          <w:spacing w:val="-1"/>
        </w:rPr>
        <w:t>1</w:t>
      </w:r>
      <w:r w:rsidR="00B50BCC">
        <w:rPr>
          <w:spacing w:val="-1"/>
        </w:rPr>
        <w:t xml:space="preserve"> </w:t>
      </w:r>
      <w:r w:rsidR="00083074">
        <w:rPr>
          <w:spacing w:val="-1"/>
        </w:rPr>
        <w:t>from</w:t>
      </w:r>
      <w:r>
        <w:rPr>
          <w:spacing w:val="-4"/>
        </w:rPr>
        <w:t xml:space="preserve"> </w:t>
      </w:r>
      <w:r w:rsidR="00B50BCC">
        <w:rPr>
          <w:spacing w:val="-1"/>
        </w:rPr>
        <w:t>6</w:t>
      </w:r>
      <w:r>
        <w:rPr>
          <w:spacing w:val="-1"/>
        </w:rPr>
        <w:t>p</w:t>
      </w:r>
      <w:r w:rsidR="00B50BCC">
        <w:rPr>
          <w:spacing w:val="-1"/>
        </w:rPr>
        <w:t>m</w:t>
      </w:r>
      <w:r w:rsidR="00083074">
        <w:rPr>
          <w:spacing w:val="-1"/>
        </w:rPr>
        <w:t xml:space="preserve"> – 7pm</w:t>
      </w:r>
      <w:r w:rsidR="00B50BCC">
        <w:rPr>
          <w:spacing w:val="-1"/>
        </w:rPr>
        <w:t xml:space="preserve"> and on </w:t>
      </w:r>
      <w:r w:rsidR="00ED206A">
        <w:rPr>
          <w:spacing w:val="-1"/>
        </w:rPr>
        <w:t>0</w:t>
      </w:r>
      <w:r w:rsidR="000B4B63">
        <w:rPr>
          <w:spacing w:val="-1"/>
        </w:rPr>
        <w:t>4</w:t>
      </w:r>
      <w:r w:rsidR="00ED206A">
        <w:rPr>
          <w:spacing w:val="-1"/>
        </w:rPr>
        <w:t>/1</w:t>
      </w:r>
      <w:r w:rsidR="000B4B63">
        <w:rPr>
          <w:spacing w:val="-1"/>
        </w:rPr>
        <w:t>2</w:t>
      </w:r>
      <w:r w:rsidR="00B50BCC">
        <w:rPr>
          <w:spacing w:val="-1"/>
        </w:rPr>
        <w:t>/20</w:t>
      </w:r>
      <w:r w:rsidR="002C7164">
        <w:rPr>
          <w:spacing w:val="-1"/>
        </w:rPr>
        <w:t>2</w:t>
      </w:r>
      <w:r w:rsidR="000B4B63">
        <w:rPr>
          <w:spacing w:val="-1"/>
        </w:rPr>
        <w:t>1</w:t>
      </w:r>
      <w:r w:rsidR="00B50BCC">
        <w:rPr>
          <w:spacing w:val="-1"/>
        </w:rPr>
        <w:t xml:space="preserve"> </w:t>
      </w:r>
      <w:r w:rsidR="00F60536">
        <w:rPr>
          <w:spacing w:val="-1"/>
        </w:rPr>
        <w:t>from</w:t>
      </w:r>
      <w:r w:rsidR="00B50BCC">
        <w:rPr>
          <w:spacing w:val="-1"/>
        </w:rPr>
        <w:t xml:space="preserve"> 6pm</w:t>
      </w:r>
      <w:r w:rsidR="00F60536">
        <w:rPr>
          <w:spacing w:val="-1"/>
        </w:rPr>
        <w:t xml:space="preserve"> – 7pm</w:t>
      </w:r>
      <w:bookmarkEnd w:id="0"/>
      <w:r w:rsidR="00474370">
        <w:rPr>
          <w:spacing w:val="-1"/>
        </w:rPr>
        <w:t xml:space="preserve"> – Please visit this link at those times to access the sessions: </w:t>
      </w:r>
      <w:hyperlink r:id="rId11" w:history="1">
        <w:r w:rsidR="00474370">
          <w:rPr>
            <w:rStyle w:val="Hyperlink"/>
            <w:sz w:val="20"/>
          </w:rPr>
          <w:t>https://meetings.ringcentral.com/j/5210087922</w:t>
        </w:r>
      </w:hyperlink>
    </w:p>
    <w:p w14:paraId="46D25CCD" w14:textId="78EAC756" w:rsidR="0081243D" w:rsidRPr="00E01361" w:rsidRDefault="00B50BCC" w:rsidP="00D25799">
      <w:pPr>
        <w:pStyle w:val="BodyText"/>
        <w:numPr>
          <w:ilvl w:val="0"/>
          <w:numId w:val="1"/>
        </w:numPr>
        <w:tabs>
          <w:tab w:val="left" w:pos="820"/>
        </w:tabs>
        <w:kinsoku w:val="0"/>
        <w:overflowPunct w:val="0"/>
        <w:rPr>
          <w:b/>
          <w:bCs/>
        </w:rPr>
      </w:pPr>
      <w:r w:rsidRPr="00E01361">
        <w:rPr>
          <w:b/>
          <w:bCs/>
        </w:rPr>
        <w:t>Housing Lottery will be held</w:t>
      </w:r>
      <w:r w:rsidR="00F60536">
        <w:rPr>
          <w:b/>
          <w:bCs/>
        </w:rPr>
        <w:t xml:space="preserve"> electronically </w:t>
      </w:r>
      <w:r w:rsidR="00AA32E3">
        <w:rPr>
          <w:b/>
          <w:bCs/>
        </w:rPr>
        <w:t>at 1</w:t>
      </w:r>
      <w:r w:rsidR="00064E20">
        <w:rPr>
          <w:b/>
          <w:bCs/>
        </w:rPr>
        <w:t>0</w:t>
      </w:r>
      <w:r w:rsidR="00AA32E3">
        <w:rPr>
          <w:b/>
          <w:bCs/>
        </w:rPr>
        <w:t xml:space="preserve">:00a.m. </w:t>
      </w:r>
      <w:r w:rsidR="00F60536">
        <w:rPr>
          <w:b/>
          <w:bCs/>
        </w:rPr>
        <w:t>and recorded on</w:t>
      </w:r>
      <w:r w:rsidRPr="00E01361">
        <w:rPr>
          <w:b/>
          <w:bCs/>
        </w:rPr>
        <w:t xml:space="preserve"> </w:t>
      </w:r>
      <w:r w:rsidR="00BC3F50">
        <w:rPr>
          <w:b/>
          <w:bCs/>
        </w:rPr>
        <w:t>0</w:t>
      </w:r>
      <w:r w:rsidR="000B4B63">
        <w:rPr>
          <w:b/>
          <w:bCs/>
        </w:rPr>
        <w:t>6</w:t>
      </w:r>
      <w:r w:rsidRPr="00E01361">
        <w:rPr>
          <w:b/>
          <w:bCs/>
        </w:rPr>
        <w:t>/</w:t>
      </w:r>
      <w:r w:rsidR="000B4B63">
        <w:rPr>
          <w:b/>
          <w:bCs/>
        </w:rPr>
        <w:t>01</w:t>
      </w:r>
      <w:r w:rsidRPr="00E01361">
        <w:rPr>
          <w:b/>
          <w:bCs/>
        </w:rPr>
        <w:t>/20</w:t>
      </w:r>
      <w:r w:rsidR="002C7164" w:rsidRPr="00E01361">
        <w:rPr>
          <w:b/>
          <w:bCs/>
        </w:rPr>
        <w:t>2</w:t>
      </w:r>
      <w:r w:rsidR="000B4B63">
        <w:rPr>
          <w:b/>
          <w:bCs/>
        </w:rPr>
        <w:t>1</w:t>
      </w:r>
      <w:r w:rsidR="00831D5A">
        <w:rPr>
          <w:b/>
          <w:bCs/>
        </w:rPr>
        <w:t xml:space="preserve"> </w:t>
      </w:r>
      <w:r w:rsidR="00BC58F7">
        <w:rPr>
          <w:b/>
          <w:bCs/>
        </w:rPr>
        <w:t xml:space="preserve"> - Please visit this link at the time of the Lottery: </w:t>
      </w:r>
      <w:hyperlink r:id="rId12" w:history="1">
        <w:r w:rsidR="00064E20">
          <w:rPr>
            <w:rStyle w:val="Hyperlink"/>
          </w:rPr>
          <w:t>https://meetings.ringcentral.com/j/5719941869</w:t>
        </w:r>
      </w:hyperlink>
      <w:r w:rsidRPr="00E01361">
        <w:rPr>
          <w:b/>
          <w:bCs/>
        </w:rPr>
        <w:t xml:space="preserve"> </w:t>
      </w:r>
    </w:p>
    <w:p w14:paraId="0F3EF313" w14:textId="2B271068" w:rsidR="00951A32" w:rsidRPr="00474370" w:rsidRDefault="00951A32" w:rsidP="0081243D">
      <w:pPr>
        <w:pStyle w:val="BodyText"/>
        <w:numPr>
          <w:ilvl w:val="0"/>
          <w:numId w:val="1"/>
        </w:numPr>
        <w:tabs>
          <w:tab w:val="left" w:pos="820"/>
        </w:tabs>
        <w:kinsoku w:val="0"/>
        <w:overflowPunct w:val="0"/>
        <w:spacing w:before="0" w:line="200" w:lineRule="atLeast"/>
        <w:rPr>
          <w:sz w:val="20"/>
          <w:szCs w:val="20"/>
        </w:rPr>
      </w:pPr>
      <w:r w:rsidRPr="00E01361">
        <w:rPr>
          <w:b/>
          <w:bCs/>
        </w:rPr>
        <w:t>Application</w:t>
      </w:r>
      <w:r w:rsidRPr="00E01361">
        <w:rPr>
          <w:b/>
          <w:bCs/>
          <w:spacing w:val="-13"/>
        </w:rPr>
        <w:t xml:space="preserve"> </w:t>
      </w:r>
      <w:r w:rsidRPr="00E01361">
        <w:rPr>
          <w:b/>
          <w:bCs/>
        </w:rPr>
        <w:t>deadline</w:t>
      </w:r>
      <w:r w:rsidR="00B50BCC" w:rsidRPr="00E01361">
        <w:rPr>
          <w:b/>
          <w:bCs/>
        </w:rPr>
        <w:t xml:space="preserve"> for the Lottery is </w:t>
      </w:r>
      <w:r w:rsidR="00BC3F50">
        <w:rPr>
          <w:b/>
          <w:bCs/>
          <w:spacing w:val="-1"/>
        </w:rPr>
        <w:t>04</w:t>
      </w:r>
      <w:r w:rsidRPr="00E01361">
        <w:rPr>
          <w:b/>
          <w:bCs/>
          <w:spacing w:val="-1"/>
        </w:rPr>
        <w:t>/</w:t>
      </w:r>
      <w:r w:rsidR="00BC3F50">
        <w:rPr>
          <w:b/>
          <w:bCs/>
          <w:spacing w:val="-1"/>
        </w:rPr>
        <w:t>30</w:t>
      </w:r>
      <w:r w:rsidR="00F60536">
        <w:rPr>
          <w:b/>
          <w:bCs/>
          <w:spacing w:val="-1"/>
        </w:rPr>
        <w:t>/</w:t>
      </w:r>
      <w:r w:rsidR="00B50BCC" w:rsidRPr="00E01361">
        <w:rPr>
          <w:b/>
          <w:bCs/>
          <w:spacing w:val="-1"/>
        </w:rPr>
        <w:t>20</w:t>
      </w:r>
      <w:r w:rsidR="00DE50DD">
        <w:rPr>
          <w:b/>
          <w:bCs/>
          <w:spacing w:val="-1"/>
        </w:rPr>
        <w:t>2</w:t>
      </w:r>
      <w:r w:rsidR="000B4B63">
        <w:rPr>
          <w:b/>
          <w:bCs/>
          <w:spacing w:val="-1"/>
        </w:rPr>
        <w:t>1</w:t>
      </w:r>
      <w:r w:rsidR="00B50BCC" w:rsidRPr="00D25799">
        <w:rPr>
          <w:spacing w:val="-1"/>
        </w:rPr>
        <w:t xml:space="preserve"> </w:t>
      </w:r>
      <w:r w:rsidR="00B50BCC" w:rsidRPr="00E01361">
        <w:rPr>
          <w:b/>
          <w:bCs/>
          <w:spacing w:val="-1"/>
        </w:rPr>
        <w:t xml:space="preserve">at </w:t>
      </w:r>
      <w:r w:rsidR="00F60536">
        <w:rPr>
          <w:b/>
          <w:bCs/>
          <w:spacing w:val="-1"/>
        </w:rPr>
        <w:t xml:space="preserve">11:59:59 </w:t>
      </w:r>
      <w:r w:rsidR="00B50BCC" w:rsidRPr="00E01361">
        <w:rPr>
          <w:b/>
          <w:bCs/>
          <w:spacing w:val="-1"/>
        </w:rPr>
        <w:t>pm</w:t>
      </w:r>
      <w:r w:rsidR="00387A0C">
        <w:rPr>
          <w:spacing w:val="-1"/>
        </w:rPr>
        <w:t xml:space="preserve"> (mailed applications must be </w:t>
      </w:r>
      <w:r w:rsidR="00F60536">
        <w:rPr>
          <w:b/>
          <w:bCs/>
          <w:spacing w:val="-1"/>
        </w:rPr>
        <w:t>postmarked</w:t>
      </w:r>
      <w:r w:rsidR="00387A0C">
        <w:rPr>
          <w:spacing w:val="-1"/>
        </w:rPr>
        <w:t xml:space="preserve"> by this date)</w:t>
      </w:r>
      <w:r w:rsidR="00B50BCC" w:rsidRPr="00D25799">
        <w:rPr>
          <w:spacing w:val="-1"/>
        </w:rPr>
        <w:t>. Applications received after this date will not be included in the Lottery and will be entered on a waitlist based on date/time stamp of application receipt</w:t>
      </w:r>
      <w:r w:rsidR="002C7164">
        <w:rPr>
          <w:spacing w:val="-1"/>
        </w:rPr>
        <w:t xml:space="preserve"> following those </w:t>
      </w:r>
      <w:r w:rsidR="00E01361">
        <w:rPr>
          <w:spacing w:val="-1"/>
        </w:rPr>
        <w:t xml:space="preserve">ranked </w:t>
      </w:r>
      <w:r w:rsidR="002C7164">
        <w:rPr>
          <w:spacing w:val="-1"/>
        </w:rPr>
        <w:t>Lottery applicants</w:t>
      </w:r>
      <w:r w:rsidR="00B50BCC" w:rsidRPr="00D25799">
        <w:rPr>
          <w:spacing w:val="-1"/>
        </w:rPr>
        <w:t xml:space="preserve">. </w:t>
      </w:r>
    </w:p>
    <w:p w14:paraId="14AD2301" w14:textId="77777777" w:rsidR="00474370" w:rsidRPr="00F60536" w:rsidRDefault="00474370" w:rsidP="00474370">
      <w:pPr>
        <w:pStyle w:val="BodyText"/>
        <w:tabs>
          <w:tab w:val="left" w:pos="820"/>
        </w:tabs>
        <w:kinsoku w:val="0"/>
        <w:overflowPunct w:val="0"/>
        <w:spacing w:before="0" w:line="200" w:lineRule="atLeast"/>
        <w:ind w:firstLine="0"/>
        <w:rPr>
          <w:sz w:val="20"/>
          <w:szCs w:val="20"/>
        </w:rPr>
      </w:pPr>
    </w:p>
    <w:p w14:paraId="11899D0B" w14:textId="27D92CDA" w:rsidR="00F60536" w:rsidRDefault="00F60536" w:rsidP="0081243D">
      <w:pPr>
        <w:pStyle w:val="BodyText"/>
        <w:numPr>
          <w:ilvl w:val="0"/>
          <w:numId w:val="1"/>
        </w:numPr>
        <w:tabs>
          <w:tab w:val="left" w:pos="820"/>
        </w:tabs>
        <w:kinsoku w:val="0"/>
        <w:overflowPunct w:val="0"/>
        <w:spacing w:before="0" w:line="200" w:lineRule="atLeast"/>
        <w:rPr>
          <w:sz w:val="20"/>
          <w:szCs w:val="20"/>
        </w:rPr>
      </w:pPr>
      <w:r w:rsidRPr="00F60536">
        <w:rPr>
          <w:sz w:val="20"/>
          <w:szCs w:val="20"/>
        </w:rPr>
        <w:t xml:space="preserve">All applicants must be determined eligible in accordance with the Department of HUD regulations and must meet the family size requirements for a designated bedroom size (maximum of 2 persons per bedroom; minimum of 1 person per bedroom preference) as well as maximum income of all family members (please see </w:t>
      </w:r>
      <w:r>
        <w:rPr>
          <w:sz w:val="20"/>
          <w:szCs w:val="20"/>
        </w:rPr>
        <w:t>our website for limits</w:t>
      </w:r>
      <w:r w:rsidRPr="00F60536">
        <w:rPr>
          <w:sz w:val="20"/>
          <w:szCs w:val="20"/>
        </w:rPr>
        <w:t>).</w:t>
      </w:r>
      <w:r>
        <w:rPr>
          <w:sz w:val="20"/>
          <w:szCs w:val="20"/>
        </w:rPr>
        <w:t xml:space="preserve"> Your application must also be complete to be eligible for Lottery submission. </w:t>
      </w:r>
      <w:r w:rsidRPr="00F60536">
        <w:rPr>
          <w:sz w:val="20"/>
          <w:szCs w:val="20"/>
        </w:rPr>
        <w:t xml:space="preserve"> If your application shows that you are eligible, you will be notified in writing by mail or electronic mail prior to the Lottery date and you will be provided an Application Registration Number (ineligible applicants will also be notified in writing and will be provided the chance to appeal). Only eligible applications will be entered into the Lottery. Your place on the waitlist will be decided by a Lottery</w:t>
      </w:r>
      <w:r w:rsidR="00D80A0C">
        <w:rPr>
          <w:sz w:val="20"/>
          <w:szCs w:val="20"/>
        </w:rPr>
        <w:t xml:space="preserve">. </w:t>
      </w:r>
    </w:p>
    <w:p w14:paraId="12277CE7" w14:textId="77777777" w:rsidR="00D80A0C" w:rsidRPr="00D80A0C" w:rsidRDefault="00D80A0C" w:rsidP="00D80A0C">
      <w:pPr>
        <w:pStyle w:val="BodyText"/>
        <w:numPr>
          <w:ilvl w:val="0"/>
          <w:numId w:val="1"/>
        </w:numPr>
        <w:tabs>
          <w:tab w:val="left" w:pos="820"/>
        </w:tabs>
        <w:kinsoku w:val="0"/>
        <w:overflowPunct w:val="0"/>
        <w:spacing w:line="200" w:lineRule="atLeast"/>
        <w:rPr>
          <w:sz w:val="20"/>
          <w:szCs w:val="20"/>
        </w:rPr>
      </w:pPr>
      <w:r w:rsidRPr="00D80A0C">
        <w:rPr>
          <w:sz w:val="20"/>
          <w:szCs w:val="20"/>
        </w:rPr>
        <w:t>PLEASE NOTE THAT YOUR POSITION ON THE WAITLIST MAY NOT BE DICTATED BY YOUR LOTTERY NUMBER SINCE THOSE WITH A PREFERENCE WILL TAKE PRIORITY.</w:t>
      </w:r>
    </w:p>
    <w:p w14:paraId="519A63F6" w14:textId="6F26431C" w:rsidR="00D80A0C" w:rsidRPr="00845A6B" w:rsidRDefault="00D80A0C" w:rsidP="00D80A0C">
      <w:pPr>
        <w:pStyle w:val="BodyText"/>
        <w:numPr>
          <w:ilvl w:val="0"/>
          <w:numId w:val="1"/>
        </w:numPr>
        <w:tabs>
          <w:tab w:val="left" w:pos="820"/>
        </w:tabs>
        <w:kinsoku w:val="0"/>
        <w:overflowPunct w:val="0"/>
        <w:spacing w:before="0" w:line="200" w:lineRule="atLeast"/>
        <w:rPr>
          <w:sz w:val="20"/>
          <w:szCs w:val="20"/>
        </w:rPr>
      </w:pPr>
      <w:r w:rsidRPr="00D80A0C">
        <w:rPr>
          <w:sz w:val="20"/>
          <w:szCs w:val="20"/>
        </w:rPr>
        <w:t>After the Lottery, the waiting list will remain open until further notice. Applications will be processed in order of receipt from that point forward.</w:t>
      </w:r>
    </w:p>
    <w:p w14:paraId="6A363963" w14:textId="4C16BF20" w:rsidR="00845A6B" w:rsidRPr="00782092" w:rsidRDefault="00CB0790" w:rsidP="0081243D">
      <w:pPr>
        <w:pStyle w:val="BodyText"/>
        <w:numPr>
          <w:ilvl w:val="0"/>
          <w:numId w:val="1"/>
        </w:numPr>
        <w:tabs>
          <w:tab w:val="left" w:pos="820"/>
        </w:tabs>
        <w:kinsoku w:val="0"/>
        <w:overflowPunct w:val="0"/>
        <w:spacing w:before="0" w:line="200" w:lineRule="atLeast"/>
        <w:rPr>
          <w:sz w:val="20"/>
          <w:szCs w:val="20"/>
        </w:rPr>
      </w:pPr>
      <w:r w:rsidRPr="00CB0790">
        <w:rPr>
          <w:spacing w:val="-1"/>
        </w:rPr>
        <w:t>For</w:t>
      </w:r>
      <w:r>
        <w:rPr>
          <w:spacing w:val="-1"/>
        </w:rPr>
        <w:t xml:space="preserve"> </w:t>
      </w:r>
      <w:r w:rsidRPr="00CB0790">
        <w:rPr>
          <w:spacing w:val="-1"/>
        </w:rPr>
        <w:t xml:space="preserve">more information, language assistance, or reasonable accommodations for persons with disabilities please call </w:t>
      </w:r>
      <w:r w:rsidR="00BC3F50">
        <w:rPr>
          <w:spacing w:val="-1"/>
        </w:rPr>
        <w:t>914</w:t>
      </w:r>
      <w:r>
        <w:rPr>
          <w:spacing w:val="-1"/>
        </w:rPr>
        <w:t>-</w:t>
      </w:r>
      <w:r w:rsidRPr="00CB0790">
        <w:rPr>
          <w:spacing w:val="-1"/>
        </w:rPr>
        <w:t xml:space="preserve"> </w:t>
      </w:r>
      <w:r w:rsidR="00BC3F50">
        <w:rPr>
          <w:spacing w:val="-1"/>
        </w:rPr>
        <w:t>821</w:t>
      </w:r>
      <w:r w:rsidRPr="00CB0790">
        <w:rPr>
          <w:spacing w:val="-1"/>
        </w:rPr>
        <w:t>-</w:t>
      </w:r>
      <w:r w:rsidR="00BC3F50">
        <w:rPr>
          <w:spacing w:val="-1"/>
        </w:rPr>
        <w:t xml:space="preserve">1132 </w:t>
      </w:r>
      <w:r w:rsidRPr="00CB0790">
        <w:rPr>
          <w:spacing w:val="-1"/>
        </w:rPr>
        <w:t xml:space="preserve"> | TTY: 711 or email </w:t>
      </w:r>
      <w:hyperlink r:id="rId13" w:history="1">
        <w:r w:rsidR="00083074" w:rsidRPr="00993226">
          <w:rPr>
            <w:rStyle w:val="Hyperlink"/>
            <w:spacing w:val="-1"/>
          </w:rPr>
          <w:t>warburton@tcbinc.org</w:t>
        </w:r>
      </w:hyperlink>
      <w:r w:rsidRPr="00CB0790">
        <w:rPr>
          <w:spacing w:val="-1"/>
        </w:rPr>
        <w:t>.</w:t>
      </w:r>
    </w:p>
    <w:p w14:paraId="7CFFE821" w14:textId="77777777" w:rsidR="0001580E" w:rsidRDefault="0001580E" w:rsidP="0001580E">
      <w:pPr>
        <w:pStyle w:val="BodyText"/>
        <w:tabs>
          <w:tab w:val="left" w:pos="820"/>
        </w:tabs>
        <w:kinsoku w:val="0"/>
        <w:overflowPunct w:val="0"/>
        <w:spacing w:before="0" w:line="200" w:lineRule="atLeast"/>
        <w:rPr>
          <w:spacing w:val="-1"/>
        </w:rPr>
      </w:pPr>
    </w:p>
    <w:p w14:paraId="00793E17" w14:textId="77777777" w:rsidR="0001580E" w:rsidRDefault="0001580E" w:rsidP="0001580E">
      <w:pPr>
        <w:pStyle w:val="BodyText"/>
        <w:tabs>
          <w:tab w:val="left" w:pos="820"/>
        </w:tabs>
        <w:kinsoku w:val="0"/>
        <w:overflowPunct w:val="0"/>
        <w:spacing w:before="0" w:line="200" w:lineRule="atLeast"/>
        <w:rPr>
          <w:spacing w:val="-1"/>
        </w:rPr>
      </w:pPr>
    </w:p>
    <w:p w14:paraId="464FB4D3" w14:textId="5DFC3992" w:rsidR="0001580E" w:rsidRDefault="0001580E" w:rsidP="0001580E">
      <w:pPr>
        <w:pStyle w:val="BodyText"/>
        <w:tabs>
          <w:tab w:val="left" w:pos="820"/>
        </w:tabs>
        <w:kinsoku w:val="0"/>
        <w:overflowPunct w:val="0"/>
        <w:spacing w:before="0" w:line="200" w:lineRule="atLeast"/>
        <w:jc w:val="center"/>
        <w:rPr>
          <w:i/>
          <w:iCs/>
        </w:rPr>
      </w:pPr>
      <w:r w:rsidRPr="0001580E">
        <w:rPr>
          <w:i/>
          <w:iCs/>
          <w:spacing w:val="-1"/>
        </w:rPr>
        <w:t xml:space="preserve">Find </w:t>
      </w:r>
      <w:r>
        <w:rPr>
          <w:i/>
          <w:iCs/>
          <w:spacing w:val="-1"/>
        </w:rPr>
        <w:t>our</w:t>
      </w:r>
      <w:r w:rsidRPr="0001580E">
        <w:rPr>
          <w:i/>
          <w:iCs/>
          <w:spacing w:val="-1"/>
        </w:rPr>
        <w:t xml:space="preserve"> online</w:t>
      </w:r>
      <w:r>
        <w:rPr>
          <w:i/>
          <w:iCs/>
          <w:spacing w:val="-1"/>
        </w:rPr>
        <w:t xml:space="preserve"> listing</w:t>
      </w:r>
      <w:r w:rsidR="00E01361">
        <w:rPr>
          <w:i/>
          <w:iCs/>
          <w:spacing w:val="-1"/>
        </w:rPr>
        <w:t>s</w:t>
      </w:r>
      <w:r>
        <w:rPr>
          <w:i/>
          <w:iCs/>
          <w:spacing w:val="-1"/>
        </w:rPr>
        <w:t xml:space="preserve"> on</w:t>
      </w:r>
      <w:r w:rsidRPr="0001580E">
        <w:rPr>
          <w:i/>
          <w:iCs/>
          <w:spacing w:val="-1"/>
        </w:rPr>
        <w:t xml:space="preserve"> </w:t>
      </w:r>
      <w:r w:rsidRPr="0001580E">
        <w:rPr>
          <w:i/>
          <w:iCs/>
        </w:rPr>
        <w:t>NYHousingSearch.gov!</w:t>
      </w:r>
    </w:p>
    <w:p w14:paraId="534FD680" w14:textId="60ABC290" w:rsidR="00CB0790" w:rsidRDefault="00CB0790" w:rsidP="0001580E">
      <w:pPr>
        <w:pStyle w:val="BodyText"/>
        <w:tabs>
          <w:tab w:val="left" w:pos="820"/>
        </w:tabs>
        <w:kinsoku w:val="0"/>
        <w:overflowPunct w:val="0"/>
        <w:spacing w:before="0" w:line="200" w:lineRule="atLeast"/>
        <w:jc w:val="center"/>
        <w:rPr>
          <w:i/>
          <w:iCs/>
        </w:rPr>
      </w:pPr>
      <w:r>
        <w:rPr>
          <w:i/>
          <w:iCs/>
        </w:rPr>
        <w:t>Equal Housing Opportunity</w:t>
      </w:r>
    </w:p>
    <w:p w14:paraId="3853F15E" w14:textId="7C3E0251" w:rsidR="00053F9A" w:rsidRPr="0001580E" w:rsidRDefault="00053F9A" w:rsidP="0001580E">
      <w:pPr>
        <w:pStyle w:val="BodyText"/>
        <w:tabs>
          <w:tab w:val="left" w:pos="820"/>
        </w:tabs>
        <w:kinsoku w:val="0"/>
        <w:overflowPunct w:val="0"/>
        <w:spacing w:before="0" w:line="200" w:lineRule="atLeast"/>
        <w:jc w:val="center"/>
        <w:rPr>
          <w:i/>
          <w:iCs/>
          <w:sz w:val="20"/>
          <w:szCs w:val="20"/>
        </w:rPr>
      </w:pPr>
      <w:r>
        <w:rPr>
          <w:i/>
          <w:iCs/>
        </w:rPr>
        <w:t xml:space="preserve">NYS Governor – Andrew Cuomo | NYS HCR Commissioner - </w:t>
      </w:r>
      <w:r w:rsidRPr="00053F9A">
        <w:rPr>
          <w:i/>
          <w:iCs/>
        </w:rPr>
        <w:t>RuthAnne Visnauskas</w:t>
      </w:r>
    </w:p>
    <w:sectPr w:rsidR="00053F9A" w:rsidRPr="0001580E" w:rsidSect="0081243D">
      <w:footerReference w:type="defaul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A873" w14:textId="77777777" w:rsidR="00CB0397" w:rsidRDefault="00CB0397" w:rsidP="0081243D">
      <w:r>
        <w:separator/>
      </w:r>
    </w:p>
  </w:endnote>
  <w:endnote w:type="continuationSeparator" w:id="0">
    <w:p w14:paraId="66410527" w14:textId="77777777" w:rsidR="00CB0397" w:rsidRDefault="00CB0397" w:rsidP="008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CE07" w14:textId="240662CA" w:rsidR="0081243D" w:rsidRDefault="009B1E13" w:rsidP="0081243D">
    <w:pPr>
      <w:pStyle w:val="Footer"/>
      <w:jc w:val="center"/>
    </w:pPr>
    <w:r>
      <w:rPr>
        <w:sz w:val="20"/>
        <w:szCs w:val="20"/>
      </w:rPr>
      <w:pict w14:anchorId="46E04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6pt;height:27.6pt">
          <v:imagedata r:id="rId1" o:title=""/>
        </v:shape>
      </w:pict>
    </w:r>
    <w:r>
      <w:rPr>
        <w:sz w:val="20"/>
        <w:szCs w:val="20"/>
      </w:rPr>
      <w:pict w14:anchorId="2106DCFB">
        <v:shape id="_x0000_i1029" type="#_x0000_t75" style="width:30pt;height:30pt;mso-left-percent:-10001;mso-top-percent:-10001;mso-position-horizontal:absolute;mso-position-horizontal-relative:char;mso-position-vertical:absolute;mso-position-vertical-relative:line;mso-left-percent:-10001;mso-top-percent:-10001">
          <v:imagedata r:id="rId2" o:title=""/>
        </v:shape>
      </w:pict>
    </w:r>
    <w:r>
      <w:rPr>
        <w:sz w:val="20"/>
        <w:szCs w:val="20"/>
      </w:rPr>
      <w:pict w14:anchorId="25D555B7">
        <v:shape id="_x0000_i1030" type="#_x0000_t75" style="width:31.2pt;height:31.2pt;mso-left-percent:-10001;mso-top-percent:-10001;mso-position-horizontal:absolute;mso-position-horizontal-relative:char;mso-position-vertical:absolute;mso-position-vertical-relative:line;mso-left-percent:-10001;mso-top-percent:-10001">
          <v:imagedata r:id="rId3" o:title=""/>
        </v:shape>
      </w:pict>
    </w:r>
    <w:r>
      <w:rPr>
        <w:sz w:val="20"/>
        <w:szCs w:val="20"/>
      </w:rPr>
      <w:pict w14:anchorId="207D1860">
        <v:shape id="_x0000_i1031" type="#_x0000_t75" style="width:540pt;height:540pt">
          <v:imagedata r:id="rId4" o:title="blackicon"/>
        </v:shape>
      </w:pict>
    </w:r>
    <w:r>
      <w:rPr>
        <w:sz w:val="20"/>
        <w:szCs w:val="20"/>
      </w:rPr>
      <w:pict w14:anchorId="6CD0E5BF">
        <v:shape id="_x0000_i1032" type="#_x0000_t75" style="width:540pt;height:540pt">
          <v:imagedata r:id="rId4" o:title="blackico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9833" w14:textId="77777777" w:rsidR="00CB0397" w:rsidRDefault="00CB0397" w:rsidP="0081243D">
      <w:r>
        <w:separator/>
      </w:r>
    </w:p>
  </w:footnote>
  <w:footnote w:type="continuationSeparator" w:id="0">
    <w:p w14:paraId="34F9E2DA" w14:textId="77777777" w:rsidR="00CB0397" w:rsidRDefault="00CB0397" w:rsidP="0081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2"/>
      </w:rPr>
    </w:lvl>
    <w:lvl w:ilvl="1">
      <w:numFmt w:val="bullet"/>
      <w:lvlText w:val="•"/>
      <w:lvlJc w:val="left"/>
      <w:pPr>
        <w:ind w:left="1826" w:hanging="360"/>
      </w:pPr>
    </w:lvl>
    <w:lvl w:ilvl="2">
      <w:numFmt w:val="bullet"/>
      <w:lvlText w:val="•"/>
      <w:lvlJc w:val="left"/>
      <w:pPr>
        <w:ind w:left="2832" w:hanging="360"/>
      </w:pPr>
    </w:lvl>
    <w:lvl w:ilvl="3">
      <w:numFmt w:val="bullet"/>
      <w:lvlText w:val="•"/>
      <w:lvlJc w:val="left"/>
      <w:pPr>
        <w:ind w:left="3838" w:hanging="360"/>
      </w:pPr>
    </w:lvl>
    <w:lvl w:ilvl="4">
      <w:numFmt w:val="bullet"/>
      <w:lvlText w:val="•"/>
      <w:lvlJc w:val="left"/>
      <w:pPr>
        <w:ind w:left="4844" w:hanging="360"/>
      </w:pPr>
    </w:lvl>
    <w:lvl w:ilvl="5">
      <w:numFmt w:val="bullet"/>
      <w:lvlText w:val="•"/>
      <w:lvlJc w:val="left"/>
      <w:pPr>
        <w:ind w:left="5850" w:hanging="360"/>
      </w:pPr>
    </w:lvl>
    <w:lvl w:ilvl="6">
      <w:numFmt w:val="bullet"/>
      <w:lvlText w:val="•"/>
      <w:lvlJc w:val="left"/>
      <w:pPr>
        <w:ind w:left="6856" w:hanging="360"/>
      </w:pPr>
    </w:lvl>
    <w:lvl w:ilvl="7">
      <w:numFmt w:val="bullet"/>
      <w:lvlText w:val="•"/>
      <w:lvlJc w:val="left"/>
      <w:pPr>
        <w:ind w:left="7862" w:hanging="360"/>
      </w:pPr>
    </w:lvl>
    <w:lvl w:ilvl="8">
      <w:numFmt w:val="bullet"/>
      <w:lvlText w:val="•"/>
      <w:lvlJc w:val="left"/>
      <w:pPr>
        <w:ind w:left="8868" w:hanging="360"/>
      </w:pPr>
    </w:lvl>
  </w:abstractNum>
  <w:abstractNum w:abstractNumId="1" w15:restartNumberingAfterBreak="0">
    <w:nsid w:val="00000403"/>
    <w:multiLevelType w:val="multilevel"/>
    <w:tmpl w:val="00000886"/>
    <w:lvl w:ilvl="0">
      <w:numFmt w:val="bullet"/>
      <w:lvlText w:val=""/>
      <w:lvlJc w:val="left"/>
      <w:pPr>
        <w:ind w:left="820" w:hanging="361"/>
      </w:pPr>
      <w:rPr>
        <w:rFonts w:ascii="Symbol" w:hAnsi="Symbol"/>
        <w:b w:val="0"/>
        <w:w w:val="99"/>
        <w:sz w:val="18"/>
      </w:rPr>
    </w:lvl>
    <w:lvl w:ilvl="1">
      <w:numFmt w:val="bullet"/>
      <w:lvlText w:val="•"/>
      <w:lvlJc w:val="left"/>
      <w:pPr>
        <w:ind w:left="1826" w:hanging="361"/>
      </w:pPr>
    </w:lvl>
    <w:lvl w:ilvl="2">
      <w:numFmt w:val="bullet"/>
      <w:lvlText w:val="•"/>
      <w:lvlJc w:val="left"/>
      <w:pPr>
        <w:ind w:left="2832" w:hanging="361"/>
      </w:pPr>
    </w:lvl>
    <w:lvl w:ilvl="3">
      <w:numFmt w:val="bullet"/>
      <w:lvlText w:val="•"/>
      <w:lvlJc w:val="left"/>
      <w:pPr>
        <w:ind w:left="3838" w:hanging="361"/>
      </w:pPr>
    </w:lvl>
    <w:lvl w:ilvl="4">
      <w:numFmt w:val="bullet"/>
      <w:lvlText w:val="•"/>
      <w:lvlJc w:val="left"/>
      <w:pPr>
        <w:ind w:left="4844" w:hanging="361"/>
      </w:pPr>
    </w:lvl>
    <w:lvl w:ilvl="5">
      <w:numFmt w:val="bullet"/>
      <w:lvlText w:val="•"/>
      <w:lvlJc w:val="left"/>
      <w:pPr>
        <w:ind w:left="5850" w:hanging="361"/>
      </w:pPr>
    </w:lvl>
    <w:lvl w:ilvl="6">
      <w:numFmt w:val="bullet"/>
      <w:lvlText w:val="•"/>
      <w:lvlJc w:val="left"/>
      <w:pPr>
        <w:ind w:left="6856" w:hanging="361"/>
      </w:pPr>
    </w:lvl>
    <w:lvl w:ilvl="7">
      <w:numFmt w:val="bullet"/>
      <w:lvlText w:val="•"/>
      <w:lvlJc w:val="left"/>
      <w:pPr>
        <w:ind w:left="7862" w:hanging="361"/>
      </w:pPr>
    </w:lvl>
    <w:lvl w:ilvl="8">
      <w:numFmt w:val="bullet"/>
      <w:lvlText w:val="•"/>
      <w:lvlJc w:val="left"/>
      <w:pPr>
        <w:ind w:left="8868" w:hanging="361"/>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b w:val="0"/>
        <w:w w:val="99"/>
        <w:sz w:val="22"/>
      </w:rPr>
    </w:lvl>
    <w:lvl w:ilvl="1">
      <w:numFmt w:val="bullet"/>
      <w:lvlText w:val="•"/>
      <w:lvlJc w:val="left"/>
      <w:pPr>
        <w:ind w:left="1826" w:hanging="360"/>
      </w:pPr>
    </w:lvl>
    <w:lvl w:ilvl="2">
      <w:numFmt w:val="bullet"/>
      <w:lvlText w:val="•"/>
      <w:lvlJc w:val="left"/>
      <w:pPr>
        <w:ind w:left="2832" w:hanging="360"/>
      </w:pPr>
    </w:lvl>
    <w:lvl w:ilvl="3">
      <w:numFmt w:val="bullet"/>
      <w:lvlText w:val="•"/>
      <w:lvlJc w:val="left"/>
      <w:pPr>
        <w:ind w:left="3838" w:hanging="360"/>
      </w:pPr>
    </w:lvl>
    <w:lvl w:ilvl="4">
      <w:numFmt w:val="bullet"/>
      <w:lvlText w:val="•"/>
      <w:lvlJc w:val="left"/>
      <w:pPr>
        <w:ind w:left="4844" w:hanging="360"/>
      </w:pPr>
    </w:lvl>
    <w:lvl w:ilvl="5">
      <w:numFmt w:val="bullet"/>
      <w:lvlText w:val="•"/>
      <w:lvlJc w:val="left"/>
      <w:pPr>
        <w:ind w:left="5850" w:hanging="360"/>
      </w:pPr>
    </w:lvl>
    <w:lvl w:ilvl="6">
      <w:numFmt w:val="bullet"/>
      <w:lvlText w:val="•"/>
      <w:lvlJc w:val="left"/>
      <w:pPr>
        <w:ind w:left="6856" w:hanging="360"/>
      </w:pPr>
    </w:lvl>
    <w:lvl w:ilvl="7">
      <w:numFmt w:val="bullet"/>
      <w:lvlText w:val="•"/>
      <w:lvlJc w:val="left"/>
      <w:pPr>
        <w:ind w:left="7862" w:hanging="360"/>
      </w:pPr>
    </w:lvl>
    <w:lvl w:ilvl="8">
      <w:numFmt w:val="bullet"/>
      <w:lvlText w:val="•"/>
      <w:lvlJc w:val="left"/>
      <w:pPr>
        <w:ind w:left="886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98A"/>
    <w:rsid w:val="0001580E"/>
    <w:rsid w:val="00021A90"/>
    <w:rsid w:val="00053F9A"/>
    <w:rsid w:val="00064E20"/>
    <w:rsid w:val="000747DF"/>
    <w:rsid w:val="00083074"/>
    <w:rsid w:val="000A14CA"/>
    <w:rsid w:val="000B4B63"/>
    <w:rsid w:val="000D6F85"/>
    <w:rsid w:val="00190ACD"/>
    <w:rsid w:val="001B46F9"/>
    <w:rsid w:val="001C411E"/>
    <w:rsid w:val="002029ED"/>
    <w:rsid w:val="002A3B82"/>
    <w:rsid w:val="002C7164"/>
    <w:rsid w:val="002E34EC"/>
    <w:rsid w:val="002E39E7"/>
    <w:rsid w:val="00313B77"/>
    <w:rsid w:val="00387A0C"/>
    <w:rsid w:val="00474370"/>
    <w:rsid w:val="00480B22"/>
    <w:rsid w:val="004C398A"/>
    <w:rsid w:val="005558CF"/>
    <w:rsid w:val="00615DC8"/>
    <w:rsid w:val="006D3D45"/>
    <w:rsid w:val="00707EBA"/>
    <w:rsid w:val="0077315E"/>
    <w:rsid w:val="00782092"/>
    <w:rsid w:val="00791C6B"/>
    <w:rsid w:val="007D66B5"/>
    <w:rsid w:val="0081243D"/>
    <w:rsid w:val="00827494"/>
    <w:rsid w:val="00831D5A"/>
    <w:rsid w:val="00845A6B"/>
    <w:rsid w:val="00860582"/>
    <w:rsid w:val="008777DA"/>
    <w:rsid w:val="00884C8B"/>
    <w:rsid w:val="00951A32"/>
    <w:rsid w:val="0097240E"/>
    <w:rsid w:val="009B1E13"/>
    <w:rsid w:val="009E1EE7"/>
    <w:rsid w:val="00A26271"/>
    <w:rsid w:val="00AA32E3"/>
    <w:rsid w:val="00B124E4"/>
    <w:rsid w:val="00B50BCC"/>
    <w:rsid w:val="00B87F84"/>
    <w:rsid w:val="00BC3F50"/>
    <w:rsid w:val="00BC58F7"/>
    <w:rsid w:val="00CB0397"/>
    <w:rsid w:val="00CB0790"/>
    <w:rsid w:val="00D25799"/>
    <w:rsid w:val="00D46327"/>
    <w:rsid w:val="00D80A0C"/>
    <w:rsid w:val="00DE50DD"/>
    <w:rsid w:val="00E01361"/>
    <w:rsid w:val="00EA74D0"/>
    <w:rsid w:val="00ED206A"/>
    <w:rsid w:val="00F60536"/>
    <w:rsid w:val="00FA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6A7BA"/>
  <w14:defaultImageDpi w14:val="0"/>
  <w15:docId w15:val="{45CA3181-8F34-4A50-B5ED-5A51EE86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Narrow" w:hAnsi="Arial Narrow" w:cs="Arial Narrow"/>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spacing w:before="93"/>
      <w:ind w:left="820" w:hanging="360"/>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243D"/>
    <w:pPr>
      <w:tabs>
        <w:tab w:val="center" w:pos="4680"/>
        <w:tab w:val="right" w:pos="9360"/>
      </w:tabs>
    </w:pPr>
  </w:style>
  <w:style w:type="character" w:customStyle="1" w:styleId="HeaderChar">
    <w:name w:val="Header Char"/>
    <w:link w:val="Header"/>
    <w:uiPriority w:val="99"/>
    <w:locked/>
    <w:rsid w:val="0081243D"/>
    <w:rPr>
      <w:rFonts w:ascii="Times New Roman" w:hAnsi="Times New Roman" w:cs="Times New Roman"/>
      <w:sz w:val="24"/>
      <w:szCs w:val="24"/>
    </w:rPr>
  </w:style>
  <w:style w:type="paragraph" w:styleId="Footer">
    <w:name w:val="footer"/>
    <w:basedOn w:val="Normal"/>
    <w:link w:val="FooterChar"/>
    <w:uiPriority w:val="99"/>
    <w:unhideWhenUsed/>
    <w:rsid w:val="0081243D"/>
    <w:pPr>
      <w:tabs>
        <w:tab w:val="center" w:pos="4680"/>
        <w:tab w:val="right" w:pos="9360"/>
      </w:tabs>
    </w:pPr>
  </w:style>
  <w:style w:type="character" w:customStyle="1" w:styleId="FooterChar">
    <w:name w:val="Footer Char"/>
    <w:link w:val="Footer"/>
    <w:uiPriority w:val="99"/>
    <w:locked/>
    <w:rsid w:val="0081243D"/>
    <w:rPr>
      <w:rFonts w:ascii="Times New Roman" w:hAnsi="Times New Roman" w:cs="Times New Roman"/>
      <w:sz w:val="24"/>
      <w:szCs w:val="24"/>
    </w:rPr>
  </w:style>
  <w:style w:type="character" w:styleId="Hyperlink">
    <w:name w:val="Hyperlink"/>
    <w:uiPriority w:val="99"/>
    <w:unhideWhenUsed/>
    <w:rsid w:val="00845A6B"/>
    <w:rPr>
      <w:color w:val="0563C1"/>
      <w:u w:val="single"/>
    </w:rPr>
  </w:style>
  <w:style w:type="character" w:styleId="UnresolvedMention">
    <w:name w:val="Unresolved Mention"/>
    <w:uiPriority w:val="99"/>
    <w:semiHidden/>
    <w:unhideWhenUsed/>
    <w:rsid w:val="00845A6B"/>
    <w:rPr>
      <w:color w:val="605E5C"/>
      <w:shd w:val="clear" w:color="auto" w:fill="E1DFDD"/>
    </w:rPr>
  </w:style>
  <w:style w:type="paragraph" w:styleId="BalloonText">
    <w:name w:val="Balloon Text"/>
    <w:basedOn w:val="Normal"/>
    <w:link w:val="BalloonTextChar"/>
    <w:uiPriority w:val="99"/>
    <w:semiHidden/>
    <w:unhideWhenUsed/>
    <w:rsid w:val="006D3D45"/>
    <w:rPr>
      <w:rFonts w:ascii="Segoe UI" w:hAnsi="Segoe UI" w:cs="Segoe UI"/>
      <w:sz w:val="18"/>
      <w:szCs w:val="18"/>
    </w:rPr>
  </w:style>
  <w:style w:type="character" w:customStyle="1" w:styleId="BalloonTextChar">
    <w:name w:val="Balloon Text Char"/>
    <w:link w:val="BalloonText"/>
    <w:uiPriority w:val="99"/>
    <w:semiHidden/>
    <w:rsid w:val="006D3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6012">
      <w:bodyDiv w:val="1"/>
      <w:marLeft w:val="0"/>
      <w:marRight w:val="0"/>
      <w:marTop w:val="0"/>
      <w:marBottom w:val="0"/>
      <w:divBdr>
        <w:top w:val="none" w:sz="0" w:space="0" w:color="auto"/>
        <w:left w:val="none" w:sz="0" w:space="0" w:color="auto"/>
        <w:bottom w:val="none" w:sz="0" w:space="0" w:color="auto"/>
        <w:right w:val="none" w:sz="0" w:space="0" w:color="auto"/>
      </w:divBdr>
    </w:div>
    <w:div w:id="19125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rburton@tcbin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ings.ringcentral.com/j/57199418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ings.ringcentral.com/j/52100879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72warburtonapt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Rachana</dc:creator>
  <cp:keywords/>
  <dc:description/>
  <cp:lastModifiedBy>Dalrymple, Linda</cp:lastModifiedBy>
  <cp:revision>11</cp:revision>
  <dcterms:created xsi:type="dcterms:W3CDTF">2020-11-25T16:14:00Z</dcterms:created>
  <dcterms:modified xsi:type="dcterms:W3CDTF">2021-02-26T16:35:00Z</dcterms:modified>
</cp:coreProperties>
</file>