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CB8F" w14:textId="5FE015E8" w:rsidR="0023712A" w:rsidRDefault="0032248E">
      <w:pPr>
        <w:spacing w:before="65" w:after="7"/>
        <w:ind w:right="111"/>
        <w:jc w:val="right"/>
        <w:rPr>
          <w:rFonts w:ascii="Times New Roman"/>
          <w:sz w:val="28"/>
        </w:rPr>
      </w:pPr>
      <w:r>
        <w:rPr>
          <w:noProof/>
          <w:color w:val="2D73B5"/>
          <w:u w:val="thick" w:color="2D73B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94C93" wp14:editId="712338D3">
                <wp:simplePos x="0" y="0"/>
                <wp:positionH relativeFrom="column">
                  <wp:posOffset>1453907</wp:posOffset>
                </wp:positionH>
                <wp:positionV relativeFrom="paragraph">
                  <wp:posOffset>34255</wp:posOffset>
                </wp:positionV>
                <wp:extent cx="910224" cy="743211"/>
                <wp:effectExtent l="0" t="0" r="444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224" cy="74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9D1CF" w14:textId="77777777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NUEVA YORK</w:t>
                            </w:r>
                          </w:p>
                          <w:p w14:paraId="2F02DDB9" w14:textId="77777777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ESTADO DE OPORTUNIDAD</w:t>
                            </w:r>
                          </w:p>
                          <w:p w14:paraId="1C00CEC9" w14:textId="77777777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VIVIENDAS Y RENOVACIÓN COMUNITARIA</w:t>
                            </w:r>
                          </w:p>
                          <w:p w14:paraId="6609C0EB" w14:textId="77777777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KATHY HOCHUL</w:t>
                            </w:r>
                          </w:p>
                          <w:p w14:paraId="1F3AF7A7" w14:textId="77777777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Gobernador</w:t>
                            </w:r>
                          </w:p>
                          <w:p w14:paraId="343B73F2" w14:textId="77777777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Ruthanne Visnauskas</w:t>
                            </w:r>
                          </w:p>
                          <w:p w14:paraId="572D4C0F" w14:textId="67DBE02E" w:rsidR="0032248E" w:rsidRPr="0032248E" w:rsidRDefault="0032248E" w:rsidP="0032248E">
                            <w:pPr>
                              <w:jc w:val="center"/>
                              <w:rPr>
                                <w:sz w:val="10"/>
                                <w:lang w:val="es-ES"/>
                              </w:rPr>
                            </w:pPr>
                            <w:r w:rsidRPr="0032248E">
                              <w:rPr>
                                <w:sz w:val="10"/>
                                <w:lang w:val="es-ES"/>
                              </w:rPr>
                              <w:t>Comisionado /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994C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5pt;margin-top:2.7pt;width:71.6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" fillcolor="white [3201]" stroked="f" strokeweight=".5pt">
                <v:textbox>
                  <w:txbxContent>
                    <w:p w14:paraId="5449D1CF" w14:textId="77777777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bookmarkStart w:id="1" w:name="_GoBack"/>
                      <w:r w:rsidRPr="0032248E">
                        <w:rPr>
                          <w:sz w:val="10"/>
                          <w:lang w:val="es-ES"/>
                        </w:rPr>
                        <w:t>NUEVA YORK</w:t>
                      </w:r>
                    </w:p>
                    <w:p w14:paraId="2F02DDB9" w14:textId="77777777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 w:rsidRPr="0032248E">
                        <w:rPr>
                          <w:sz w:val="10"/>
                          <w:lang w:val="es-ES"/>
                        </w:rPr>
                        <w:t>ESTADO DE OPORTUNIDAD</w:t>
                      </w:r>
                    </w:p>
                    <w:p w14:paraId="1C00CEC9" w14:textId="77777777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 w:rsidRPr="0032248E">
                        <w:rPr>
                          <w:sz w:val="10"/>
                          <w:lang w:val="es-ES"/>
                        </w:rPr>
                        <w:t>VIVIENDAS Y RENOVACIÓN COMUNITARIA</w:t>
                      </w:r>
                    </w:p>
                    <w:p w14:paraId="6609C0EB" w14:textId="77777777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 w:rsidRPr="0032248E">
                        <w:rPr>
                          <w:sz w:val="10"/>
                          <w:lang w:val="es-ES"/>
                        </w:rPr>
                        <w:t>KATHY HOCHUL</w:t>
                      </w:r>
                    </w:p>
                    <w:p w14:paraId="1F3AF7A7" w14:textId="77777777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 w:rsidRPr="0032248E">
                        <w:rPr>
                          <w:sz w:val="10"/>
                          <w:lang w:val="es-ES"/>
                        </w:rPr>
                        <w:t>Gobernador</w:t>
                      </w:r>
                    </w:p>
                    <w:p w14:paraId="343B73F2" w14:textId="77777777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 w:rsidRPr="0032248E">
                        <w:rPr>
                          <w:sz w:val="10"/>
                          <w:lang w:val="es-ES"/>
                        </w:rPr>
                        <w:t>Ruthanne Visnauskas</w:t>
                      </w:r>
                    </w:p>
                    <w:p w14:paraId="572D4C0F" w14:textId="67DBE02E" w:rsidR="0032248E" w:rsidRPr="0032248E" w:rsidRDefault="0032248E" w:rsidP="0032248E">
                      <w:pPr>
                        <w:jc w:val="center"/>
                        <w:rPr>
                          <w:sz w:val="10"/>
                          <w:lang w:val="es-ES"/>
                        </w:rPr>
                      </w:pPr>
                      <w:r w:rsidRPr="0032248E">
                        <w:rPr>
                          <w:sz w:val="10"/>
                          <w:lang w:val="es-ES"/>
                        </w:rPr>
                        <w:t>Comisionado / CEO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A643E4" w:rsidRPr="00A643E4">
        <w:rPr>
          <w:rFonts w:ascii="Times New Roman"/>
          <w:color w:val="2D73B5"/>
          <w:sz w:val="28"/>
        </w:rPr>
        <w:t>Vivienda</w:t>
      </w:r>
      <w:proofErr w:type="spellEnd"/>
      <w:r w:rsidR="00A643E4" w:rsidRPr="00A643E4">
        <w:rPr>
          <w:rFonts w:ascii="Times New Roman"/>
          <w:color w:val="2D73B5"/>
          <w:sz w:val="28"/>
        </w:rPr>
        <w:t xml:space="preserve"> </w:t>
      </w:r>
      <w:proofErr w:type="spellStart"/>
      <w:r w:rsidR="00A643E4" w:rsidRPr="00A643E4">
        <w:rPr>
          <w:rFonts w:ascii="Times New Roman"/>
          <w:color w:val="2D73B5"/>
          <w:sz w:val="28"/>
        </w:rPr>
        <w:t>asequible</w:t>
      </w:r>
      <w:proofErr w:type="spellEnd"/>
      <w:r w:rsidR="00A643E4" w:rsidRPr="00A643E4">
        <w:rPr>
          <w:rFonts w:ascii="Times New Roman"/>
          <w:color w:val="2D73B5"/>
          <w:sz w:val="28"/>
        </w:rPr>
        <w:t xml:space="preserve"> </w:t>
      </w:r>
      <w:proofErr w:type="spellStart"/>
      <w:r w:rsidR="00A643E4" w:rsidRPr="00A643E4">
        <w:rPr>
          <w:rFonts w:ascii="Times New Roman"/>
          <w:color w:val="2D73B5"/>
          <w:sz w:val="28"/>
        </w:rPr>
        <w:t>en</w:t>
      </w:r>
      <w:proofErr w:type="spellEnd"/>
      <w:r w:rsidR="00A643E4" w:rsidRPr="00A643E4">
        <w:rPr>
          <w:rFonts w:ascii="Times New Roman"/>
          <w:color w:val="2D73B5"/>
          <w:sz w:val="28"/>
        </w:rPr>
        <w:t xml:space="preserve"> </w:t>
      </w:r>
      <w:proofErr w:type="spellStart"/>
      <w:r w:rsidR="00A643E4" w:rsidRPr="00A643E4">
        <w:rPr>
          <w:rFonts w:ascii="Times New Roman"/>
          <w:color w:val="2D73B5"/>
          <w:sz w:val="28"/>
        </w:rPr>
        <w:t>alquiler</w:t>
      </w:r>
      <w:proofErr w:type="spellEnd"/>
    </w:p>
    <w:p w14:paraId="3B22E6CB" w14:textId="6D73D0F6" w:rsidR="0023712A" w:rsidRDefault="0032248E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5DBA9B" wp14:editId="4BCCAEFD">
            <wp:extent cx="1297481" cy="385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481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DC47" w14:textId="29C0AE01" w:rsidR="0023712A" w:rsidRDefault="0032248E">
      <w:pPr>
        <w:pStyle w:val="Title"/>
        <w:rPr>
          <w:u w:val="none"/>
        </w:rPr>
      </w:pPr>
      <w:r>
        <w:rPr>
          <w:color w:val="2D73B5"/>
          <w:u w:val="thick" w:color="2D73B5"/>
        </w:rPr>
        <w:t>Laurel</w:t>
      </w:r>
      <w:r>
        <w:rPr>
          <w:color w:val="2D73B5"/>
          <w:spacing w:val="-1"/>
          <w:u w:val="thick" w:color="2D73B5"/>
        </w:rPr>
        <w:t xml:space="preserve"> </w:t>
      </w:r>
      <w:r>
        <w:rPr>
          <w:color w:val="2D73B5"/>
          <w:u w:val="thick" w:color="2D73B5"/>
        </w:rPr>
        <w:t>Homes</w:t>
      </w:r>
      <w:r>
        <w:rPr>
          <w:color w:val="2D73B5"/>
          <w:spacing w:val="-3"/>
          <w:u w:val="thick" w:color="2D73B5"/>
        </w:rPr>
        <w:t xml:space="preserve"> </w:t>
      </w:r>
      <w:r>
        <w:rPr>
          <w:color w:val="2D73B5"/>
          <w:u w:val="thick" w:color="2D73B5"/>
        </w:rPr>
        <w:t>II</w:t>
      </w:r>
    </w:p>
    <w:p w14:paraId="339B642A" w14:textId="4FB38CDA" w:rsidR="0023712A" w:rsidRPr="00993323" w:rsidRDefault="00993323">
      <w:pPr>
        <w:spacing w:before="113" w:line="298" w:lineRule="exact"/>
        <w:ind w:left="473" w:right="476"/>
        <w:jc w:val="center"/>
        <w:rPr>
          <w:rFonts w:ascii="Times New Roman"/>
          <w:b/>
          <w:sz w:val="26"/>
          <w:lang w:val="es-ES"/>
        </w:rPr>
      </w:pPr>
      <w:r w:rsidRPr="00993323">
        <w:rPr>
          <w:rFonts w:ascii="Times New Roman"/>
          <w:b/>
          <w:sz w:val="26"/>
          <w:lang w:val="es-ES"/>
        </w:rPr>
        <w:t xml:space="preserve">9 UNIDADES RECIENTEMENTE CONSTRUIDAS EN 72 Laurel Street, </w:t>
      </w:r>
      <w:proofErr w:type="spellStart"/>
      <w:r w:rsidRPr="00993323">
        <w:rPr>
          <w:rFonts w:ascii="Times New Roman"/>
          <w:b/>
          <w:sz w:val="26"/>
          <w:lang w:val="es-ES"/>
        </w:rPr>
        <w:t>Roslyn</w:t>
      </w:r>
      <w:proofErr w:type="spellEnd"/>
      <w:r w:rsidRPr="00993323">
        <w:rPr>
          <w:rFonts w:ascii="Times New Roman"/>
          <w:b/>
          <w:sz w:val="26"/>
          <w:lang w:val="es-ES"/>
        </w:rPr>
        <w:t xml:space="preserve"> </w:t>
      </w:r>
      <w:proofErr w:type="spellStart"/>
      <w:r w:rsidRPr="00993323">
        <w:rPr>
          <w:rFonts w:ascii="Times New Roman"/>
          <w:b/>
          <w:sz w:val="26"/>
          <w:lang w:val="es-ES"/>
        </w:rPr>
        <w:t>Heights</w:t>
      </w:r>
      <w:proofErr w:type="spellEnd"/>
      <w:r w:rsidRPr="00993323">
        <w:rPr>
          <w:rFonts w:ascii="Times New Roman"/>
          <w:b/>
          <w:sz w:val="26"/>
          <w:lang w:val="es-ES"/>
        </w:rPr>
        <w:t>, NY 11577</w:t>
      </w:r>
    </w:p>
    <w:p w14:paraId="6B5E66F6" w14:textId="009FB025" w:rsidR="0023712A" w:rsidRPr="00993323" w:rsidRDefault="00993323">
      <w:pPr>
        <w:pStyle w:val="Heading1"/>
        <w:spacing w:line="250" w:lineRule="exact"/>
        <w:ind w:right="476"/>
        <w:rPr>
          <w:lang w:val="es-ES"/>
        </w:rPr>
      </w:pPr>
      <w:r w:rsidRPr="00993323">
        <w:rPr>
          <w:lang w:val="es-ES"/>
        </w:rPr>
        <w:t>Servicios: Sala comunitaria, salas de lavandería, administración en el lugar</w:t>
      </w:r>
    </w:p>
    <w:p w14:paraId="1FA0E50E" w14:textId="5AAADA9D" w:rsidR="0023712A" w:rsidRPr="00993323" w:rsidRDefault="00D83D2D">
      <w:pPr>
        <w:ind w:left="475" w:right="476"/>
        <w:jc w:val="center"/>
        <w:rPr>
          <w:rFonts w:ascii="Times New Roman" w:hAnsi="Times New Roman"/>
          <w:sz w:val="20"/>
          <w:lang w:val="es-ES"/>
        </w:rPr>
      </w:pPr>
      <w:r w:rsidRPr="00993323">
        <w:rPr>
          <w:noProof/>
          <w:sz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620238" wp14:editId="78FBDDCE">
                <wp:simplePos x="0" y="0"/>
                <wp:positionH relativeFrom="page">
                  <wp:posOffset>277495</wp:posOffset>
                </wp:positionH>
                <wp:positionV relativeFrom="paragraph">
                  <wp:posOffset>461645</wp:posOffset>
                </wp:positionV>
                <wp:extent cx="7193280" cy="139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3280" cy="13970"/>
                        </a:xfrm>
                        <a:custGeom>
                          <a:avLst/>
                          <a:gdLst>
                            <a:gd name="T0" fmla="+- 0 11765 437"/>
                            <a:gd name="T1" fmla="*/ T0 w 11328"/>
                            <a:gd name="T2" fmla="+- 0 727 727"/>
                            <a:gd name="T3" fmla="*/ 727 h 22"/>
                            <a:gd name="T4" fmla="+- 0 437 437"/>
                            <a:gd name="T5" fmla="*/ T4 w 11328"/>
                            <a:gd name="T6" fmla="+- 0 739 727"/>
                            <a:gd name="T7" fmla="*/ 739 h 22"/>
                            <a:gd name="T8" fmla="+- 0 437 437"/>
                            <a:gd name="T9" fmla="*/ T8 w 11328"/>
                            <a:gd name="T10" fmla="+- 0 749 727"/>
                            <a:gd name="T11" fmla="*/ 749 h 22"/>
                            <a:gd name="T12" fmla="+- 0 11765 437"/>
                            <a:gd name="T13" fmla="*/ T12 w 11328"/>
                            <a:gd name="T14" fmla="+- 0 737 727"/>
                            <a:gd name="T15" fmla="*/ 737 h 22"/>
                            <a:gd name="T16" fmla="+- 0 11765 437"/>
                            <a:gd name="T17" fmla="*/ T16 w 11328"/>
                            <a:gd name="T18" fmla="+- 0 727 727"/>
                            <a:gd name="T19" fmla="*/ 72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28" h="22">
                              <a:moveTo>
                                <a:pt x="11328" y="0"/>
                              </a:moveTo>
                              <a:lnTo>
                                <a:pt x="0" y="12"/>
                              </a:lnTo>
                              <a:lnTo>
                                <a:pt x="0" y="22"/>
                              </a:lnTo>
                              <a:lnTo>
                                <a:pt x="11328" y="10"/>
                              </a:lnTo>
                              <a:lnTo>
                                <a:pt x="11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92434" id="Freeform 2" o:spid="_x0000_s1026" style="position:absolute;margin-left:21.85pt;margin-top:36.35pt;width:566.4pt;height:1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" path="m11328,l,12,,22,11328,10r,-10xe" fillcolor="#5a9ad5" stroked="f">
                <v:path arrowok="t" o:connecttype="custom" o:connectlocs="7193280,461645;0,469265;0,475615;7193280,467995;7193280,461645" o:connectangles="0,0,0,0,0"/>
                <w10:wrap type="topAndBottom" anchorx="page"/>
              </v:shape>
            </w:pict>
          </mc:Fallback>
        </mc:AlternateContent>
      </w:r>
      <w:r w:rsidR="00993323" w:rsidRPr="00993323">
        <w:rPr>
          <w:sz w:val="20"/>
          <w:lang w:val="es-ES"/>
        </w:rPr>
        <w:t xml:space="preserve"> </w:t>
      </w:r>
      <w:r w:rsidR="00993323" w:rsidRPr="00993323">
        <w:rPr>
          <w:noProof/>
          <w:sz w:val="20"/>
          <w:lang w:val="es-ES"/>
        </w:rPr>
        <w:t>Sin tarifa de solicitud · Sin tarifa de corredor · Comunidad libre de humo · No se admiten mascotas · Cocinas completamente equipadas con electrodomésticos Energy Star · Fácil acceso al transporte público · Mantenimiento de emergencia las 24 horas</w:t>
      </w:r>
    </w:p>
    <w:p w14:paraId="7A7FFCF6" w14:textId="1879A212" w:rsidR="0023712A" w:rsidRPr="00CA4EEA" w:rsidRDefault="00CA4EEA">
      <w:pPr>
        <w:pStyle w:val="Heading1"/>
        <w:spacing w:before="123"/>
        <w:ind w:left="111"/>
        <w:jc w:val="left"/>
        <w:rPr>
          <w:lang w:val="es-ES"/>
        </w:rPr>
      </w:pPr>
      <w:r w:rsidRPr="00CA4EEA">
        <w:rPr>
          <w:lang w:val="es-ES"/>
        </w:rPr>
        <w:t>¿Quién debería postularse? Pueden postularse las personas u hogares que cumplan con los requisitos de ingresos y tamaño del hogar que se enumeran en la siguiente tabla. Los requisitos de tamaño del hogar pueden no aplicarse a discreción de NYSHCR. Los solicitantes calificados deberán cumplir con criterios de selección adicionales.</w:t>
      </w:r>
    </w:p>
    <w:p w14:paraId="1B185006" w14:textId="3A976325" w:rsidR="0023712A" w:rsidRPr="00CA4EEA" w:rsidRDefault="00CA4EEA">
      <w:pPr>
        <w:spacing w:line="250" w:lineRule="exact"/>
        <w:ind w:left="112"/>
        <w:rPr>
          <w:rFonts w:ascii="Times New Roman"/>
          <w:lang w:val="es-ES"/>
        </w:rPr>
      </w:pPr>
      <w:r w:rsidRPr="00CA4EEA">
        <w:rPr>
          <w:rFonts w:ascii="Times New Roman"/>
          <w:lang w:val="es-ES"/>
        </w:rPr>
        <w:t>Se reserva una cantidad de unidades para los solicitantes con discapacidades: Movilidad: 1 unidad y Visi</w:t>
      </w:r>
      <w:r w:rsidRPr="00CA4EEA">
        <w:rPr>
          <w:rFonts w:ascii="Times New Roman"/>
          <w:lang w:val="es-ES"/>
        </w:rPr>
        <w:t>ó</w:t>
      </w:r>
      <w:r w:rsidRPr="00CA4EEA">
        <w:rPr>
          <w:rFonts w:ascii="Times New Roman"/>
          <w:lang w:val="es-ES"/>
        </w:rPr>
        <w:t>n / Audici</w:t>
      </w:r>
      <w:r w:rsidRPr="00CA4EEA">
        <w:rPr>
          <w:rFonts w:ascii="Times New Roman"/>
          <w:lang w:val="es-ES"/>
        </w:rPr>
        <w:t>ó</w:t>
      </w:r>
      <w:r w:rsidRPr="00CA4EEA">
        <w:rPr>
          <w:rFonts w:ascii="Times New Roman"/>
          <w:lang w:val="es-ES"/>
        </w:rPr>
        <w:t>n: 1 unidad</w:t>
      </w:r>
    </w:p>
    <w:p w14:paraId="0EC2A3F7" w14:textId="77777777" w:rsidR="0023712A" w:rsidRPr="00CA4EEA" w:rsidRDefault="0023712A">
      <w:pPr>
        <w:pStyle w:val="BodyText"/>
        <w:spacing w:before="3"/>
        <w:ind w:left="0"/>
        <w:rPr>
          <w:rFonts w:ascii="Times New Roman"/>
          <w:sz w:val="14"/>
          <w:lang w:val="es-ES"/>
        </w:rPr>
      </w:pPr>
    </w:p>
    <w:p w14:paraId="5C18ED88" w14:textId="7B66F6F6" w:rsidR="0023712A" w:rsidRPr="00CA4EEA" w:rsidRDefault="00CA4EEA">
      <w:pPr>
        <w:pStyle w:val="Heading1"/>
        <w:spacing w:before="92" w:line="252" w:lineRule="exact"/>
        <w:ind w:right="475"/>
        <w:rPr>
          <w:lang w:val="es-ES"/>
        </w:rPr>
      </w:pPr>
      <w:r w:rsidRPr="00CA4EEA">
        <w:rPr>
          <w:lang w:val="es-ES"/>
        </w:rPr>
        <w:t>UNIDADES DISPONIBLES Y REQUISITOS DE INGRESOS</w:t>
      </w:r>
    </w:p>
    <w:p w14:paraId="435D5A17" w14:textId="77777777" w:rsidR="0023712A" w:rsidRDefault="0032248E">
      <w:pPr>
        <w:pStyle w:val="BodyText"/>
        <w:spacing w:after="4" w:line="183" w:lineRule="exact"/>
        <w:ind w:left="111"/>
        <w:rPr>
          <w:rFonts w:ascii="Times New Roman"/>
        </w:rPr>
      </w:pPr>
      <w:r>
        <w:rPr>
          <w:rFonts w:ascii="Times New Roman"/>
        </w:rPr>
        <w:t>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1417"/>
        <w:gridCol w:w="1134"/>
        <w:gridCol w:w="1284"/>
        <w:gridCol w:w="1501"/>
        <w:gridCol w:w="3203"/>
      </w:tblGrid>
      <w:tr w:rsidR="0023712A" w:rsidRPr="00CA4EEA" w14:paraId="46F99B69" w14:textId="77777777" w:rsidTr="00EF39AE">
        <w:trPr>
          <w:trHeight w:val="702"/>
        </w:trPr>
        <w:tc>
          <w:tcPr>
            <w:tcW w:w="2005" w:type="dxa"/>
            <w:shd w:val="clear" w:color="auto" w:fill="F2F2F2"/>
          </w:tcPr>
          <w:p w14:paraId="6F55FC78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2F2F2"/>
          </w:tcPr>
          <w:p w14:paraId="50C378CF" w14:textId="77777777" w:rsidR="0023712A" w:rsidRDefault="0023712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FE88B8" w14:textId="251BE1B5" w:rsidR="0023712A" w:rsidRDefault="00CA4EEA">
            <w:pPr>
              <w:pStyle w:val="TableParagraph"/>
              <w:spacing w:before="1"/>
              <w:ind w:left="136"/>
              <w:rPr>
                <w:b/>
                <w:sz w:val="20"/>
              </w:rPr>
            </w:pPr>
            <w:proofErr w:type="spellStart"/>
            <w:r w:rsidRPr="00CA4EEA">
              <w:rPr>
                <w:b/>
                <w:sz w:val="20"/>
              </w:rPr>
              <w:t>Tamaño</w:t>
            </w:r>
            <w:proofErr w:type="spellEnd"/>
            <w:r w:rsidRPr="00CA4EEA">
              <w:rPr>
                <w:b/>
                <w:sz w:val="20"/>
              </w:rPr>
              <w:t xml:space="preserve"> de la </w:t>
            </w:r>
            <w:proofErr w:type="spellStart"/>
            <w:r w:rsidRPr="00CA4EEA">
              <w:rPr>
                <w:b/>
                <w:sz w:val="20"/>
              </w:rPr>
              <w:t>unidad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14:paraId="40CFEDC9" w14:textId="77777777" w:rsidR="0023712A" w:rsidRDefault="0023712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E20413" w14:textId="220767C2" w:rsidR="0023712A" w:rsidRDefault="00CA4EE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proofErr w:type="spellStart"/>
            <w:r w:rsidRPr="00CA4EEA">
              <w:rPr>
                <w:b/>
                <w:sz w:val="20"/>
              </w:rPr>
              <w:t>Unidades</w:t>
            </w:r>
            <w:proofErr w:type="spellEnd"/>
            <w:r w:rsidRPr="00CA4EEA">
              <w:rPr>
                <w:b/>
                <w:sz w:val="20"/>
              </w:rPr>
              <w:t xml:space="preserve"> </w:t>
            </w:r>
            <w:proofErr w:type="spellStart"/>
            <w:r w:rsidRPr="00CA4EEA">
              <w:rPr>
                <w:b/>
                <w:sz w:val="20"/>
              </w:rPr>
              <w:t>disponibles</w:t>
            </w:r>
            <w:proofErr w:type="spellEnd"/>
          </w:p>
        </w:tc>
        <w:tc>
          <w:tcPr>
            <w:tcW w:w="1284" w:type="dxa"/>
            <w:shd w:val="clear" w:color="auto" w:fill="F2F2F2"/>
          </w:tcPr>
          <w:p w14:paraId="10C30E65" w14:textId="3012DB09" w:rsidR="0023712A" w:rsidRDefault="00CA4EEA" w:rsidP="00CA4EEA">
            <w:pPr>
              <w:pStyle w:val="TableParagraph"/>
              <w:spacing w:before="107"/>
              <w:ind w:right="296"/>
              <w:rPr>
                <w:b/>
                <w:sz w:val="20"/>
              </w:rPr>
            </w:pPr>
            <w:proofErr w:type="spellStart"/>
            <w:r w:rsidRPr="00CA4EEA">
              <w:rPr>
                <w:b/>
                <w:sz w:val="20"/>
              </w:rPr>
              <w:t>Renta</w:t>
            </w:r>
            <w:proofErr w:type="spellEnd"/>
            <w:r w:rsidRPr="00CA4EEA">
              <w:rPr>
                <w:b/>
                <w:sz w:val="20"/>
              </w:rPr>
              <w:t xml:space="preserve"> men</w:t>
            </w:r>
            <w:r>
              <w:rPr>
                <w:b/>
                <w:sz w:val="20"/>
              </w:rPr>
              <w:t>s</w:t>
            </w:r>
            <w:r w:rsidRPr="00CA4EEA">
              <w:rPr>
                <w:b/>
                <w:sz w:val="20"/>
              </w:rPr>
              <w:t>ual</w:t>
            </w:r>
            <w:r w:rsidRPr="00CA4EEA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501" w:type="dxa"/>
            <w:shd w:val="clear" w:color="auto" w:fill="F2F2F2"/>
          </w:tcPr>
          <w:p w14:paraId="260BE2BA" w14:textId="7A5323EB" w:rsidR="0023712A" w:rsidRDefault="00CA4EEA">
            <w:pPr>
              <w:pStyle w:val="TableParagraph"/>
              <w:spacing w:before="107"/>
              <w:ind w:left="553" w:hanging="252"/>
              <w:rPr>
                <w:b/>
                <w:sz w:val="20"/>
              </w:rPr>
            </w:pPr>
            <w:proofErr w:type="spellStart"/>
            <w:r w:rsidRPr="00CA4EEA">
              <w:rPr>
                <w:b/>
                <w:w w:val="95"/>
                <w:sz w:val="20"/>
              </w:rPr>
              <w:t>Tamaño</w:t>
            </w:r>
            <w:proofErr w:type="spellEnd"/>
            <w:r w:rsidRPr="00CA4EEA">
              <w:rPr>
                <w:b/>
                <w:w w:val="95"/>
                <w:sz w:val="20"/>
              </w:rPr>
              <w:t xml:space="preserve"> del hogar</w:t>
            </w:r>
            <w:r w:rsidR="0032248E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03" w:type="dxa"/>
            <w:shd w:val="clear" w:color="auto" w:fill="F2F2F2"/>
          </w:tcPr>
          <w:p w14:paraId="3105CF97" w14:textId="0DC1C337" w:rsidR="0023712A" w:rsidRPr="00CA4EEA" w:rsidRDefault="00CA4EEA">
            <w:pPr>
              <w:pStyle w:val="TableParagraph"/>
              <w:spacing w:before="107"/>
              <w:ind w:left="595" w:right="450" w:hanging="128"/>
              <w:rPr>
                <w:b/>
                <w:sz w:val="20"/>
                <w:lang w:val="es-ES"/>
              </w:rPr>
            </w:pPr>
            <w:r w:rsidRPr="00CA4EEA">
              <w:rPr>
                <w:b/>
                <w:sz w:val="20"/>
                <w:lang w:val="es-ES"/>
              </w:rPr>
              <w:t xml:space="preserve">Ingreso anual del hogar3 </w:t>
            </w:r>
            <w:r w:rsidR="0032248E" w:rsidRPr="00CA4EEA">
              <w:rPr>
                <w:b/>
                <w:sz w:val="20"/>
                <w:vertAlign w:val="superscript"/>
                <w:lang w:val="es-ES"/>
              </w:rPr>
              <w:t>3</w:t>
            </w:r>
            <w:r w:rsidR="0032248E" w:rsidRPr="00CA4EEA">
              <w:rPr>
                <w:b/>
                <w:spacing w:val="-43"/>
                <w:sz w:val="20"/>
                <w:lang w:val="es-ES"/>
              </w:rPr>
              <w:t xml:space="preserve"> </w:t>
            </w:r>
            <w:r w:rsidR="0032248E" w:rsidRPr="00CA4EEA">
              <w:rPr>
                <w:b/>
                <w:sz w:val="20"/>
                <w:lang w:val="es-ES"/>
              </w:rPr>
              <w:t>(</w:t>
            </w:r>
            <w:r>
              <w:rPr>
                <w:b/>
                <w:sz w:val="20"/>
                <w:lang w:val="es-ES"/>
              </w:rPr>
              <w:t>Mínimo</w:t>
            </w:r>
            <w:r w:rsidR="0032248E" w:rsidRPr="00CA4EEA">
              <w:rPr>
                <w:b/>
                <w:sz w:val="20"/>
                <w:lang w:val="es-ES"/>
              </w:rPr>
              <w:t xml:space="preserve"> -</w:t>
            </w:r>
            <w:r w:rsidR="0032248E" w:rsidRPr="00CA4EEA">
              <w:rPr>
                <w:b/>
                <w:spacing w:val="-3"/>
                <w:sz w:val="20"/>
                <w:lang w:val="es-ES"/>
              </w:rPr>
              <w:t xml:space="preserve"> </w:t>
            </w:r>
            <w:r>
              <w:rPr>
                <w:b/>
                <w:sz w:val="20"/>
                <w:lang w:val="es-ES"/>
              </w:rPr>
              <w:t>Máximo</w:t>
            </w:r>
            <w:r w:rsidR="0032248E" w:rsidRPr="00CA4EEA">
              <w:rPr>
                <w:b/>
                <w:sz w:val="20"/>
                <w:lang w:val="es-ES"/>
              </w:rPr>
              <w:t>)</w:t>
            </w:r>
            <w:r w:rsidR="0032248E" w:rsidRPr="00CA4EEA">
              <w:rPr>
                <w:b/>
                <w:sz w:val="20"/>
                <w:vertAlign w:val="superscript"/>
                <w:lang w:val="es-ES"/>
              </w:rPr>
              <w:t>4</w:t>
            </w:r>
          </w:p>
        </w:tc>
      </w:tr>
      <w:tr w:rsidR="0023712A" w14:paraId="5579035B" w14:textId="77777777" w:rsidTr="00EF39AE">
        <w:trPr>
          <w:trHeight w:val="400"/>
        </w:trPr>
        <w:tc>
          <w:tcPr>
            <w:tcW w:w="2005" w:type="dxa"/>
            <w:vMerge w:val="restart"/>
            <w:textDirection w:val="btLr"/>
          </w:tcPr>
          <w:p w14:paraId="70CBF6E4" w14:textId="77777777" w:rsidR="0023712A" w:rsidRPr="00CA4EEA" w:rsidRDefault="0023712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14:paraId="5BCB6A4F" w14:textId="77777777" w:rsidR="0023712A" w:rsidRPr="00CA4EEA" w:rsidRDefault="0023712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14:paraId="25BA3EAE" w14:textId="77777777" w:rsidR="0023712A" w:rsidRPr="00CA4EEA" w:rsidRDefault="0023712A">
            <w:pPr>
              <w:pStyle w:val="TableParagraph"/>
              <w:spacing w:before="2"/>
              <w:rPr>
                <w:rFonts w:ascii="Times New Roman"/>
                <w:sz w:val="25"/>
                <w:lang w:val="es-ES"/>
              </w:rPr>
            </w:pPr>
          </w:p>
          <w:p w14:paraId="750354DA" w14:textId="01346BF9" w:rsidR="0023712A" w:rsidRPr="00EF39AE" w:rsidRDefault="00EF39AE">
            <w:pPr>
              <w:pStyle w:val="TableParagraph"/>
              <w:spacing w:line="247" w:lineRule="auto"/>
              <w:ind w:left="155" w:right="150" w:firstLine="86"/>
              <w:rPr>
                <w:sz w:val="20"/>
                <w:lang w:val="es-ES"/>
              </w:rPr>
            </w:pPr>
            <w:r w:rsidRPr="00EF39AE">
              <w:rPr>
                <w:sz w:val="20"/>
                <w:lang w:val="es-ES"/>
              </w:rPr>
              <w:t>30% UNIDADES DE INGRESO MEDIO DEL ÁREA (AMI)</w:t>
            </w:r>
          </w:p>
        </w:tc>
        <w:tc>
          <w:tcPr>
            <w:tcW w:w="1417" w:type="dxa"/>
            <w:vMerge w:val="restart"/>
          </w:tcPr>
          <w:p w14:paraId="1BDB1F84" w14:textId="77777777" w:rsidR="0023712A" w:rsidRPr="00EF39AE" w:rsidRDefault="0023712A">
            <w:pPr>
              <w:pStyle w:val="TableParagraph"/>
              <w:spacing w:before="6"/>
              <w:rPr>
                <w:rFonts w:ascii="Times New Roman"/>
                <w:sz w:val="24"/>
                <w:lang w:val="es-ES"/>
              </w:rPr>
            </w:pPr>
          </w:p>
          <w:p w14:paraId="4054C938" w14:textId="77777777" w:rsidR="0023712A" w:rsidRDefault="0032248E">
            <w:pPr>
              <w:pStyle w:val="TableParagraph"/>
              <w:ind w:left="319" w:right="312"/>
              <w:jc w:val="center"/>
              <w:rPr>
                <w:sz w:val="20"/>
              </w:rPr>
            </w:pPr>
            <w:r>
              <w:rPr>
                <w:sz w:val="20"/>
              </w:rPr>
              <w:t>1BR</w:t>
            </w:r>
          </w:p>
        </w:tc>
        <w:tc>
          <w:tcPr>
            <w:tcW w:w="1134" w:type="dxa"/>
            <w:vMerge w:val="restart"/>
          </w:tcPr>
          <w:p w14:paraId="0FB84103" w14:textId="77777777" w:rsidR="0023712A" w:rsidRDefault="0023712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AA2D780" w14:textId="77777777" w:rsidR="0023712A" w:rsidRDefault="003224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  <w:vMerge w:val="restart"/>
          </w:tcPr>
          <w:p w14:paraId="443200F2" w14:textId="77777777" w:rsidR="0023712A" w:rsidRDefault="0023712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4D5B2DA3" w14:textId="5FABF91C" w:rsidR="0023712A" w:rsidRDefault="0032248E" w:rsidP="005717FF">
            <w:pPr>
              <w:pStyle w:val="TableParagraph"/>
              <w:ind w:left="455" w:right="447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501" w:type="dxa"/>
          </w:tcPr>
          <w:p w14:paraId="3DF2AB5E" w14:textId="732D7089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 w:rsidR="0052470D">
              <w:rPr>
                <w:sz w:val="20"/>
              </w:rPr>
              <w:t>a</w:t>
            </w:r>
          </w:p>
        </w:tc>
        <w:tc>
          <w:tcPr>
            <w:tcW w:w="3203" w:type="dxa"/>
          </w:tcPr>
          <w:p w14:paraId="21A5173B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$23,898 -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$27,300</w:t>
            </w:r>
          </w:p>
        </w:tc>
      </w:tr>
      <w:tr w:rsidR="0023712A" w14:paraId="2C5E674D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1E829A7E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36DA4D9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059E0D6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431360F0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597A9FF1" w14:textId="7443CE42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5056C8B3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$23,898 -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$31,200</w:t>
            </w:r>
          </w:p>
        </w:tc>
      </w:tr>
      <w:tr w:rsidR="0023712A" w14:paraId="4290C37D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3CADBA82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14:paraId="6FD8D647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6CA165D0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06CBDEDE" w14:textId="77777777" w:rsidR="0023712A" w:rsidRDefault="0032248E">
            <w:pPr>
              <w:pStyle w:val="TableParagraph"/>
              <w:ind w:left="319" w:right="312"/>
              <w:jc w:val="center"/>
              <w:rPr>
                <w:sz w:val="20"/>
              </w:rPr>
            </w:pPr>
            <w:r>
              <w:rPr>
                <w:sz w:val="20"/>
              </w:rPr>
              <w:t>3BR</w:t>
            </w:r>
          </w:p>
        </w:tc>
        <w:tc>
          <w:tcPr>
            <w:tcW w:w="1134" w:type="dxa"/>
            <w:vMerge w:val="restart"/>
          </w:tcPr>
          <w:p w14:paraId="56319954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47D40B93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2CCCDAFF" w14:textId="77777777" w:rsidR="0023712A" w:rsidRDefault="003224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4" w:type="dxa"/>
            <w:vMerge w:val="restart"/>
          </w:tcPr>
          <w:p w14:paraId="49FA453F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213F6F36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199A1E9F" w14:textId="3F85877F" w:rsidR="0023712A" w:rsidRDefault="005717FF" w:rsidP="005717FF">
            <w:pPr>
              <w:pStyle w:val="TableParagraph"/>
              <w:ind w:left="455" w:right="447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1501" w:type="dxa"/>
          </w:tcPr>
          <w:p w14:paraId="48956F7C" w14:textId="3E49D471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27E2CAF4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$33,155 -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$35,100</w:t>
            </w:r>
          </w:p>
        </w:tc>
      </w:tr>
      <w:tr w:rsidR="0023712A" w14:paraId="40179977" w14:textId="77777777" w:rsidTr="00EF39AE">
        <w:trPr>
          <w:trHeight w:val="402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46A86BE0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63F4592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45CB9AD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744BC7D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1A3E3A1B" w14:textId="246854D4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6047DDDF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$33,155 -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$38,950</w:t>
            </w:r>
          </w:p>
        </w:tc>
      </w:tr>
      <w:tr w:rsidR="0023712A" w14:paraId="2A22C95F" w14:textId="77777777" w:rsidTr="00EF39AE">
        <w:trPr>
          <w:trHeight w:val="183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646741D2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854FC17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F57E04A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094439DF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196CE253" w14:textId="5559CF5A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01335A7B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$33,155 -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$42,100</w:t>
            </w:r>
          </w:p>
        </w:tc>
      </w:tr>
      <w:tr w:rsidR="0023712A" w14:paraId="1AB5B5A5" w14:textId="77777777" w:rsidTr="00EF39AE">
        <w:trPr>
          <w:trHeight w:val="400"/>
        </w:trPr>
        <w:tc>
          <w:tcPr>
            <w:tcW w:w="2005" w:type="dxa"/>
            <w:vMerge w:val="restart"/>
            <w:shd w:val="clear" w:color="auto" w:fill="DDEBF7"/>
            <w:textDirection w:val="btLr"/>
          </w:tcPr>
          <w:p w14:paraId="13940D32" w14:textId="77777777" w:rsidR="0023712A" w:rsidRDefault="0023712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CAE150" w14:textId="0FB0828B" w:rsidR="0023712A" w:rsidRPr="00EF39AE" w:rsidRDefault="00EF39AE" w:rsidP="00EF39AE">
            <w:pPr>
              <w:pStyle w:val="TableParagraph"/>
              <w:spacing w:line="244" w:lineRule="auto"/>
              <w:ind w:left="113" w:right="61"/>
              <w:rPr>
                <w:sz w:val="20"/>
                <w:lang w:val="es-ES"/>
              </w:rPr>
            </w:pPr>
            <w:r w:rsidRPr="00EF39AE">
              <w:rPr>
                <w:sz w:val="20"/>
                <w:lang w:val="es-ES"/>
              </w:rPr>
              <w:t>40% UNIDADES DE INGRESO MEDIO DEL ÁREA (AMI)</w:t>
            </w:r>
          </w:p>
        </w:tc>
        <w:tc>
          <w:tcPr>
            <w:tcW w:w="1417" w:type="dxa"/>
            <w:vMerge w:val="restart"/>
            <w:shd w:val="clear" w:color="auto" w:fill="DDEBF7"/>
          </w:tcPr>
          <w:p w14:paraId="4F32875A" w14:textId="77777777" w:rsidR="0023712A" w:rsidRPr="00EF39AE" w:rsidRDefault="0023712A">
            <w:pPr>
              <w:pStyle w:val="TableParagraph"/>
              <w:spacing w:before="6"/>
              <w:rPr>
                <w:rFonts w:ascii="Times New Roman"/>
                <w:sz w:val="24"/>
                <w:lang w:val="es-ES"/>
              </w:rPr>
            </w:pPr>
          </w:p>
          <w:p w14:paraId="607F5C40" w14:textId="77777777" w:rsidR="0023712A" w:rsidRDefault="0032248E">
            <w:pPr>
              <w:pStyle w:val="TableParagraph"/>
              <w:ind w:left="319" w:right="312"/>
              <w:jc w:val="center"/>
              <w:rPr>
                <w:sz w:val="20"/>
              </w:rPr>
            </w:pPr>
            <w:r>
              <w:rPr>
                <w:sz w:val="20"/>
              </w:rPr>
              <w:t>1BR</w:t>
            </w:r>
          </w:p>
        </w:tc>
        <w:tc>
          <w:tcPr>
            <w:tcW w:w="1134" w:type="dxa"/>
            <w:vMerge w:val="restart"/>
            <w:shd w:val="clear" w:color="auto" w:fill="DDEBF7"/>
          </w:tcPr>
          <w:p w14:paraId="1102EF99" w14:textId="77777777" w:rsidR="0023712A" w:rsidRDefault="0023712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8AE8D16" w14:textId="77777777" w:rsidR="0023712A" w:rsidRDefault="003224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DEBF7"/>
          </w:tcPr>
          <w:p w14:paraId="1B6749EE" w14:textId="77777777" w:rsidR="0023712A" w:rsidRDefault="0023712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48BE721" w14:textId="56F5C9CA" w:rsidR="0023712A" w:rsidRDefault="0032248E">
            <w:pPr>
              <w:pStyle w:val="TableParagraph"/>
              <w:ind w:left="455" w:right="447"/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1501" w:type="dxa"/>
            <w:shd w:val="clear" w:color="auto" w:fill="DDEBF7"/>
          </w:tcPr>
          <w:p w14:paraId="662EDB9D" w14:textId="22061954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 w:rsidR="0052470D">
              <w:rPr>
                <w:sz w:val="20"/>
              </w:rPr>
              <w:t>persona</w:t>
            </w:r>
          </w:p>
        </w:tc>
        <w:tc>
          <w:tcPr>
            <w:tcW w:w="3203" w:type="dxa"/>
            <w:shd w:val="clear" w:color="auto" w:fill="DDEBF7"/>
          </w:tcPr>
          <w:p w14:paraId="2EAC1531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$34,339 -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$36,400</w:t>
            </w:r>
          </w:p>
        </w:tc>
      </w:tr>
      <w:tr w:rsidR="0023712A" w14:paraId="4428A7C5" w14:textId="77777777" w:rsidTr="00EF39AE">
        <w:trPr>
          <w:trHeight w:val="718"/>
        </w:trPr>
        <w:tc>
          <w:tcPr>
            <w:tcW w:w="2005" w:type="dxa"/>
            <w:vMerge/>
            <w:tcBorders>
              <w:top w:val="nil"/>
            </w:tcBorders>
            <w:shd w:val="clear" w:color="auto" w:fill="DDEBF7"/>
            <w:textDirection w:val="btLr"/>
          </w:tcPr>
          <w:p w14:paraId="4806414D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DEBF7"/>
          </w:tcPr>
          <w:p w14:paraId="3303EFF4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DEBF7"/>
          </w:tcPr>
          <w:p w14:paraId="39193A5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DEBF7"/>
          </w:tcPr>
          <w:p w14:paraId="17DFAECA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shd w:val="clear" w:color="auto" w:fill="DDEBF7"/>
          </w:tcPr>
          <w:p w14:paraId="7B414209" w14:textId="4E069356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  <w:shd w:val="clear" w:color="auto" w:fill="DDEBF7"/>
          </w:tcPr>
          <w:p w14:paraId="118F5E7D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$34,339 -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$41,600</w:t>
            </w:r>
          </w:p>
        </w:tc>
      </w:tr>
      <w:tr w:rsidR="0023712A" w14:paraId="13E3B8A9" w14:textId="77777777" w:rsidTr="00EF39AE">
        <w:trPr>
          <w:trHeight w:val="402"/>
        </w:trPr>
        <w:tc>
          <w:tcPr>
            <w:tcW w:w="2005" w:type="dxa"/>
            <w:vMerge w:val="restart"/>
            <w:textDirection w:val="btLr"/>
          </w:tcPr>
          <w:p w14:paraId="66B8F98B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614A468D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79816F21" w14:textId="77777777" w:rsidR="0023712A" w:rsidRDefault="0023712A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5913202" w14:textId="74927A92" w:rsidR="0023712A" w:rsidRPr="00764674" w:rsidRDefault="00764674">
            <w:pPr>
              <w:pStyle w:val="TableParagraph"/>
              <w:spacing w:line="247" w:lineRule="auto"/>
              <w:ind w:left="1389" w:right="226" w:hanging="1150"/>
              <w:rPr>
                <w:sz w:val="20"/>
                <w:lang w:val="es-ES"/>
              </w:rPr>
            </w:pPr>
            <w:r w:rsidRPr="00764674">
              <w:rPr>
                <w:sz w:val="20"/>
                <w:lang w:val="es-ES"/>
              </w:rPr>
              <w:t>60% UNIDADES DE INGRESO MEDIO DEL ÁREA (AMI)</w:t>
            </w:r>
          </w:p>
        </w:tc>
        <w:tc>
          <w:tcPr>
            <w:tcW w:w="1417" w:type="dxa"/>
            <w:vMerge w:val="restart"/>
          </w:tcPr>
          <w:p w14:paraId="5E385BA7" w14:textId="77777777" w:rsidR="0023712A" w:rsidRPr="00764674" w:rsidRDefault="0023712A">
            <w:pPr>
              <w:pStyle w:val="TableParagraph"/>
              <w:spacing w:before="8"/>
              <w:rPr>
                <w:rFonts w:ascii="Times New Roman"/>
                <w:sz w:val="24"/>
                <w:lang w:val="es-ES"/>
              </w:rPr>
            </w:pPr>
          </w:p>
          <w:p w14:paraId="33210949" w14:textId="77777777" w:rsidR="0023712A" w:rsidRDefault="0032248E">
            <w:pPr>
              <w:pStyle w:val="TableParagraph"/>
              <w:ind w:left="319" w:right="312"/>
              <w:jc w:val="center"/>
              <w:rPr>
                <w:sz w:val="20"/>
              </w:rPr>
            </w:pPr>
            <w:r>
              <w:rPr>
                <w:sz w:val="20"/>
              </w:rPr>
              <w:t>1BR</w:t>
            </w:r>
          </w:p>
        </w:tc>
        <w:tc>
          <w:tcPr>
            <w:tcW w:w="1134" w:type="dxa"/>
            <w:vMerge w:val="restart"/>
          </w:tcPr>
          <w:p w14:paraId="156DF36A" w14:textId="77777777" w:rsidR="0023712A" w:rsidRDefault="0023712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61FDE55" w14:textId="77777777" w:rsidR="0023712A" w:rsidRDefault="003224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  <w:vMerge w:val="restart"/>
          </w:tcPr>
          <w:p w14:paraId="7FA13EE3" w14:textId="77777777" w:rsidR="0023712A" w:rsidRDefault="0023712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7F68CC3" w14:textId="77777777" w:rsidR="0023712A" w:rsidRDefault="0032248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$1,395</w:t>
            </w:r>
          </w:p>
        </w:tc>
        <w:tc>
          <w:tcPr>
            <w:tcW w:w="1501" w:type="dxa"/>
          </w:tcPr>
          <w:p w14:paraId="7883103E" w14:textId="13050A53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 w:rsidR="0052470D">
              <w:rPr>
                <w:sz w:val="20"/>
              </w:rPr>
              <w:t>persona</w:t>
            </w:r>
          </w:p>
        </w:tc>
        <w:tc>
          <w:tcPr>
            <w:tcW w:w="3203" w:type="dxa"/>
          </w:tcPr>
          <w:p w14:paraId="571320F2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$47,829 -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$54,600</w:t>
            </w:r>
          </w:p>
        </w:tc>
      </w:tr>
      <w:tr w:rsidR="0023712A" w14:paraId="1C891E36" w14:textId="77777777" w:rsidTr="00BA44A6">
        <w:trPr>
          <w:trHeight w:val="281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222FEF9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406E5D9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AC6A9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6C81AB2C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4590970B" w14:textId="431227D4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56FF55BD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$47,829 -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$62,400</w:t>
            </w:r>
          </w:p>
        </w:tc>
      </w:tr>
      <w:tr w:rsidR="0023712A" w14:paraId="0907EC2E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5358BC5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14:paraId="0E3DE3FF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77605C50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46C26F7C" w14:textId="77777777" w:rsidR="0023712A" w:rsidRDefault="0032248E">
            <w:pPr>
              <w:pStyle w:val="TableParagraph"/>
              <w:ind w:left="319" w:right="312"/>
              <w:jc w:val="center"/>
              <w:rPr>
                <w:sz w:val="20"/>
              </w:rPr>
            </w:pPr>
            <w:r>
              <w:rPr>
                <w:sz w:val="20"/>
              </w:rPr>
              <w:t>2BR</w:t>
            </w:r>
          </w:p>
        </w:tc>
        <w:tc>
          <w:tcPr>
            <w:tcW w:w="1134" w:type="dxa"/>
            <w:vMerge w:val="restart"/>
          </w:tcPr>
          <w:p w14:paraId="2C3BBCCB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0AC67BEF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7B8D3E89" w14:textId="77777777" w:rsidR="0023712A" w:rsidRDefault="003224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4" w:type="dxa"/>
            <w:vMerge w:val="restart"/>
          </w:tcPr>
          <w:p w14:paraId="74A50F3E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7B46B8ED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63316298" w14:textId="77777777" w:rsidR="0023712A" w:rsidRDefault="0032248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$1,674</w:t>
            </w:r>
          </w:p>
        </w:tc>
        <w:tc>
          <w:tcPr>
            <w:tcW w:w="1501" w:type="dxa"/>
          </w:tcPr>
          <w:p w14:paraId="78A03CDA" w14:textId="3214206D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364B7D05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$57,395 -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$62,400</w:t>
            </w:r>
          </w:p>
        </w:tc>
      </w:tr>
      <w:tr w:rsidR="0023712A" w14:paraId="44520226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0FFC5F81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FE89394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8728C0C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5D73AF27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3A1362AE" w14:textId="655394D0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14BD7C30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$57,395 -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$70,200</w:t>
            </w:r>
          </w:p>
        </w:tc>
      </w:tr>
      <w:tr w:rsidR="0023712A" w14:paraId="1D1682FE" w14:textId="77777777" w:rsidTr="00EF39AE">
        <w:trPr>
          <w:trHeight w:val="402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192934F0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CE09974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F6BCECF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55E9A29B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7F0FF21E" w14:textId="0BDEF9B5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21C852A0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$57,395 -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$77,940</w:t>
            </w:r>
          </w:p>
        </w:tc>
      </w:tr>
      <w:tr w:rsidR="0023712A" w14:paraId="7B9A73CE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03AC0CF7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14:paraId="7A7A062A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364B806E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098AC984" w14:textId="77777777" w:rsidR="0023712A" w:rsidRDefault="0032248E">
            <w:pPr>
              <w:pStyle w:val="TableParagraph"/>
              <w:ind w:left="319" w:right="312"/>
              <w:jc w:val="center"/>
              <w:rPr>
                <w:sz w:val="20"/>
              </w:rPr>
            </w:pPr>
            <w:r>
              <w:rPr>
                <w:sz w:val="20"/>
              </w:rPr>
              <w:t>3BR</w:t>
            </w:r>
          </w:p>
        </w:tc>
        <w:tc>
          <w:tcPr>
            <w:tcW w:w="1134" w:type="dxa"/>
            <w:vMerge w:val="restart"/>
          </w:tcPr>
          <w:p w14:paraId="2C61805B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3385EDC3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33FF2F5A" w14:textId="77777777" w:rsidR="0023712A" w:rsidRDefault="003224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  <w:vMerge w:val="restart"/>
          </w:tcPr>
          <w:p w14:paraId="5FC85D8B" w14:textId="77777777" w:rsidR="0023712A" w:rsidRDefault="0023712A">
            <w:pPr>
              <w:pStyle w:val="TableParagraph"/>
              <w:rPr>
                <w:rFonts w:ascii="Times New Roman"/>
                <w:sz w:val="20"/>
              </w:rPr>
            </w:pPr>
          </w:p>
          <w:p w14:paraId="24B99323" w14:textId="77777777" w:rsidR="0023712A" w:rsidRDefault="0023712A">
            <w:pPr>
              <w:pStyle w:val="TableParagraph"/>
              <w:spacing w:before="5"/>
              <w:rPr>
                <w:rFonts w:ascii="Times New Roman"/>
              </w:rPr>
            </w:pPr>
          </w:p>
          <w:p w14:paraId="7E4E5FEE" w14:textId="77777777" w:rsidR="0023712A" w:rsidRDefault="0032248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$1,935</w:t>
            </w:r>
          </w:p>
        </w:tc>
        <w:tc>
          <w:tcPr>
            <w:tcW w:w="1501" w:type="dxa"/>
          </w:tcPr>
          <w:p w14:paraId="1FC332D6" w14:textId="07692CED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1E81FB82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$66,343 -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$70,200</w:t>
            </w:r>
          </w:p>
        </w:tc>
      </w:tr>
      <w:tr w:rsidR="0023712A" w14:paraId="1C9BC7EA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6F598DE9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9A6090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1B4FBE0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272FB245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6BD6B823" w14:textId="2CA772D8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276303F6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$66,343 -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$77,940</w:t>
            </w:r>
          </w:p>
        </w:tc>
      </w:tr>
      <w:tr w:rsidR="0023712A" w14:paraId="2BFC1F1B" w14:textId="77777777" w:rsidTr="00EF39AE">
        <w:trPr>
          <w:trHeight w:val="400"/>
        </w:trPr>
        <w:tc>
          <w:tcPr>
            <w:tcW w:w="2005" w:type="dxa"/>
            <w:vMerge/>
            <w:tcBorders>
              <w:top w:val="nil"/>
            </w:tcBorders>
            <w:textDirection w:val="btLr"/>
          </w:tcPr>
          <w:p w14:paraId="1F5123CB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6D6D6AD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F6599A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57D84FF8" w14:textId="77777777" w:rsidR="0023712A" w:rsidRDefault="0023712A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2080D402" w14:textId="5CE0CD96" w:rsidR="0023712A" w:rsidRDefault="0032248E">
            <w:pPr>
              <w:pStyle w:val="TableParagraph"/>
              <w:spacing w:before="78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 w:rsidR="0052470D">
              <w:rPr>
                <w:sz w:val="20"/>
              </w:rPr>
              <w:t>personas</w:t>
            </w:r>
          </w:p>
        </w:tc>
        <w:tc>
          <w:tcPr>
            <w:tcW w:w="3203" w:type="dxa"/>
          </w:tcPr>
          <w:p w14:paraId="09520E52" w14:textId="77777777" w:rsidR="0023712A" w:rsidRDefault="0032248E">
            <w:pPr>
              <w:pStyle w:val="TableParagraph"/>
              <w:spacing w:before="78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$66,343 -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$84,180</w:t>
            </w:r>
          </w:p>
        </w:tc>
      </w:tr>
    </w:tbl>
    <w:p w14:paraId="24EBD87C" w14:textId="77777777" w:rsidR="00BA44A6" w:rsidRDefault="0032248E" w:rsidP="00BA44A6">
      <w:pPr>
        <w:pStyle w:val="BodyText"/>
        <w:spacing w:before="47"/>
      </w:pPr>
      <w:r w:rsidRPr="00BA44A6">
        <w:rPr>
          <w:vertAlign w:val="superscript"/>
          <w:lang w:val="es-ES"/>
        </w:rPr>
        <w:t>1</w:t>
      </w:r>
      <w:r w:rsidR="00BA44A6" w:rsidRPr="00BA44A6">
        <w:rPr>
          <w:lang w:val="es-ES"/>
        </w:rPr>
        <w:t xml:space="preserve">El inquilino paga la electricidad, la cocina eléctrica y la calefacción eléctrica. </w:t>
      </w:r>
      <w:r w:rsidR="00BA44A6" w:rsidRPr="00BA44A6">
        <w:t xml:space="preserve">El </w:t>
      </w:r>
      <w:proofErr w:type="spellStart"/>
      <w:r w:rsidR="00BA44A6" w:rsidRPr="00BA44A6">
        <w:t>alquiler</w:t>
      </w:r>
      <w:proofErr w:type="spellEnd"/>
      <w:r w:rsidR="00BA44A6" w:rsidRPr="00BA44A6">
        <w:t xml:space="preserve"> </w:t>
      </w:r>
      <w:proofErr w:type="spellStart"/>
      <w:r w:rsidR="00BA44A6" w:rsidRPr="00BA44A6">
        <w:t>incluye</w:t>
      </w:r>
      <w:proofErr w:type="spellEnd"/>
      <w:r w:rsidR="00BA44A6" w:rsidRPr="00BA44A6">
        <w:t xml:space="preserve"> </w:t>
      </w:r>
      <w:proofErr w:type="spellStart"/>
      <w:r w:rsidR="00BA44A6" w:rsidRPr="00BA44A6">
        <w:t>agua</w:t>
      </w:r>
      <w:proofErr w:type="spellEnd"/>
      <w:r w:rsidR="00BA44A6" w:rsidRPr="00BA44A6">
        <w:t xml:space="preserve"> </w:t>
      </w:r>
      <w:proofErr w:type="spellStart"/>
      <w:r w:rsidR="00BA44A6" w:rsidRPr="00BA44A6">
        <w:t>caliente</w:t>
      </w:r>
      <w:proofErr w:type="spellEnd"/>
      <w:r w:rsidR="00BA44A6" w:rsidRPr="00BA44A6">
        <w:t>.</w:t>
      </w:r>
    </w:p>
    <w:p w14:paraId="37A85E3B" w14:textId="77777777" w:rsidR="00BA44A6" w:rsidRDefault="0032248E" w:rsidP="00BA44A6">
      <w:pPr>
        <w:pStyle w:val="BodyText"/>
        <w:spacing w:before="47"/>
      </w:pPr>
      <w:r w:rsidRPr="00BA44A6">
        <w:rPr>
          <w:vertAlign w:val="superscript"/>
          <w:lang w:val="es-ES"/>
        </w:rPr>
        <w:t>2</w:t>
      </w:r>
      <w:r w:rsidR="00BA44A6" w:rsidRPr="00BA44A6">
        <w:rPr>
          <w:lang w:val="es-ES"/>
        </w:rPr>
        <w:t xml:space="preserve">El tamaño del hogar incluye a todas las personas que vivirán con usted, incluidos padres e hijos. </w:t>
      </w:r>
      <w:proofErr w:type="spellStart"/>
      <w:r w:rsidR="00BA44A6" w:rsidRPr="00BA44A6">
        <w:t>Sujeto</w:t>
      </w:r>
      <w:proofErr w:type="spellEnd"/>
      <w:r w:rsidR="00BA44A6" w:rsidRPr="00BA44A6">
        <w:t xml:space="preserve"> a </w:t>
      </w:r>
      <w:proofErr w:type="spellStart"/>
      <w:r w:rsidR="00BA44A6" w:rsidRPr="00BA44A6">
        <w:t>criterios</w:t>
      </w:r>
      <w:proofErr w:type="spellEnd"/>
      <w:r w:rsidR="00BA44A6" w:rsidRPr="00BA44A6">
        <w:t xml:space="preserve"> de </w:t>
      </w:r>
      <w:proofErr w:type="spellStart"/>
      <w:r w:rsidR="00BA44A6" w:rsidRPr="00BA44A6">
        <w:t>ocupación</w:t>
      </w:r>
      <w:proofErr w:type="spellEnd"/>
      <w:r w:rsidR="00BA44A6" w:rsidRPr="00BA44A6">
        <w:t>.</w:t>
      </w:r>
    </w:p>
    <w:p w14:paraId="57FEBA21" w14:textId="77777777" w:rsidR="00BA44A6" w:rsidRDefault="0032248E">
      <w:pPr>
        <w:pStyle w:val="BodyText"/>
        <w:spacing w:before="47"/>
      </w:pPr>
      <w:r w:rsidRPr="00BA44A6">
        <w:rPr>
          <w:vertAlign w:val="superscript"/>
          <w:lang w:val="es-ES"/>
        </w:rPr>
        <w:t>3</w:t>
      </w:r>
      <w:r w:rsidR="00BA44A6" w:rsidRPr="00BA44A6">
        <w:rPr>
          <w:lang w:val="es-ES"/>
        </w:rPr>
        <w:t xml:space="preserve">Los ingresos del hogar incluyen salario, salario por hora, propinas, Seguro Social, manutención de menores y otros ingresos. </w:t>
      </w:r>
      <w:r w:rsidR="00BA44A6" w:rsidRPr="00BA44A6">
        <w:t xml:space="preserve">Las </w:t>
      </w:r>
      <w:proofErr w:type="spellStart"/>
      <w:r w:rsidR="00BA44A6" w:rsidRPr="00BA44A6">
        <w:t>pautas</w:t>
      </w:r>
      <w:proofErr w:type="spellEnd"/>
      <w:r w:rsidR="00BA44A6" w:rsidRPr="00BA44A6">
        <w:t xml:space="preserve"> de </w:t>
      </w:r>
      <w:proofErr w:type="spellStart"/>
      <w:r w:rsidR="00BA44A6" w:rsidRPr="00BA44A6">
        <w:t>ingresos</w:t>
      </w:r>
      <w:proofErr w:type="spellEnd"/>
      <w:r w:rsidR="00BA44A6" w:rsidRPr="00BA44A6">
        <w:t xml:space="preserve"> </w:t>
      </w:r>
      <w:proofErr w:type="spellStart"/>
      <w:r w:rsidR="00BA44A6" w:rsidRPr="00BA44A6">
        <w:t>están</w:t>
      </w:r>
      <w:proofErr w:type="spellEnd"/>
      <w:r w:rsidR="00BA44A6" w:rsidRPr="00BA44A6">
        <w:t xml:space="preserve"> </w:t>
      </w:r>
      <w:proofErr w:type="spellStart"/>
      <w:r w:rsidR="00BA44A6" w:rsidRPr="00BA44A6">
        <w:t>sujetas</w:t>
      </w:r>
      <w:proofErr w:type="spellEnd"/>
      <w:r w:rsidR="00BA44A6" w:rsidRPr="00BA44A6">
        <w:t xml:space="preserve"> a </w:t>
      </w:r>
      <w:proofErr w:type="spellStart"/>
      <w:r w:rsidR="00BA44A6" w:rsidRPr="00BA44A6">
        <w:t>cambios</w:t>
      </w:r>
      <w:proofErr w:type="spellEnd"/>
      <w:r w:rsidR="00BA44A6" w:rsidRPr="00BA44A6">
        <w:t>.</w:t>
      </w:r>
    </w:p>
    <w:p w14:paraId="42A77E79" w14:textId="63D56ADA" w:rsidR="0023712A" w:rsidRPr="00BA44A6" w:rsidRDefault="0032248E" w:rsidP="00BA44A6">
      <w:pPr>
        <w:pStyle w:val="BodyText"/>
        <w:spacing w:before="47"/>
        <w:rPr>
          <w:lang w:val="es-ES"/>
        </w:rPr>
      </w:pPr>
      <w:r w:rsidRPr="00BA44A6">
        <w:rPr>
          <w:vertAlign w:val="superscript"/>
          <w:lang w:val="es-ES"/>
        </w:rPr>
        <w:t>4</w:t>
      </w:r>
      <w:r w:rsidRPr="00BA44A6">
        <w:rPr>
          <w:spacing w:val="-3"/>
          <w:lang w:val="es-ES"/>
        </w:rPr>
        <w:t xml:space="preserve"> </w:t>
      </w:r>
      <w:r w:rsidR="00BA44A6" w:rsidRPr="00BA44A6">
        <w:rPr>
          <w:lang w:val="es-ES"/>
        </w:rPr>
        <w:t>Es posible que los ingresos mínimos enumerados no se apliquen a los solicitantes con la Sección 8 u otros subsidios de alquiler que califiquen.</w:t>
      </w:r>
    </w:p>
    <w:p w14:paraId="0D712456" w14:textId="77777777" w:rsidR="00BA44A6" w:rsidRPr="00BA44A6" w:rsidRDefault="00BA44A6" w:rsidP="00BA44A6">
      <w:pPr>
        <w:pStyle w:val="BodyText"/>
        <w:spacing w:before="47"/>
        <w:ind w:left="0"/>
        <w:rPr>
          <w:sz w:val="8"/>
          <w:lang w:val="es-ES"/>
        </w:rPr>
      </w:pPr>
    </w:p>
    <w:p w14:paraId="6D5D0DCB" w14:textId="77777777" w:rsidR="00BA44A6" w:rsidRDefault="00BA44A6">
      <w:pPr>
        <w:ind w:left="111" w:right="230"/>
        <w:rPr>
          <w:rFonts w:ascii="Times New Roman"/>
          <w:b/>
          <w:sz w:val="24"/>
        </w:rPr>
      </w:pPr>
      <w:r w:rsidRPr="00BA44A6">
        <w:rPr>
          <w:rFonts w:ascii="Times New Roman"/>
          <w:b/>
          <w:sz w:val="24"/>
        </w:rPr>
        <w:t>¿</w:t>
      </w:r>
      <w:proofErr w:type="spellStart"/>
      <w:r w:rsidRPr="00BA44A6">
        <w:rPr>
          <w:rFonts w:ascii="Times New Roman"/>
          <w:b/>
          <w:sz w:val="24"/>
        </w:rPr>
        <w:t>C</w:t>
      </w:r>
      <w:r w:rsidRPr="00BA44A6">
        <w:rPr>
          <w:rFonts w:ascii="Times New Roman"/>
          <w:b/>
          <w:sz w:val="24"/>
        </w:rPr>
        <w:t>ó</w:t>
      </w:r>
      <w:r w:rsidRPr="00BA44A6">
        <w:rPr>
          <w:rFonts w:ascii="Times New Roman"/>
          <w:b/>
          <w:sz w:val="24"/>
        </w:rPr>
        <w:t>mo</w:t>
      </w:r>
      <w:proofErr w:type="spellEnd"/>
      <w:r w:rsidRPr="00BA44A6">
        <w:rPr>
          <w:rFonts w:ascii="Times New Roman"/>
          <w:b/>
          <w:sz w:val="24"/>
        </w:rPr>
        <w:t xml:space="preserve"> se </w:t>
      </w:r>
      <w:proofErr w:type="spellStart"/>
      <w:r w:rsidRPr="00BA44A6">
        <w:rPr>
          <w:rFonts w:ascii="Times New Roman"/>
          <w:b/>
          <w:sz w:val="24"/>
        </w:rPr>
        <w:t>postula</w:t>
      </w:r>
      <w:proofErr w:type="spellEnd"/>
      <w:r w:rsidRPr="00BA44A6">
        <w:rPr>
          <w:rFonts w:ascii="Times New Roman"/>
          <w:b/>
          <w:sz w:val="24"/>
        </w:rPr>
        <w:t>?</w:t>
      </w:r>
    </w:p>
    <w:p w14:paraId="20F6C66C" w14:textId="5F01E643" w:rsidR="0023712A" w:rsidRPr="00BA44A6" w:rsidRDefault="00BA44A6" w:rsidP="00BA44A6">
      <w:pPr>
        <w:ind w:left="111" w:right="230"/>
        <w:rPr>
          <w:rFonts w:ascii="Times New Roman"/>
          <w:sz w:val="24"/>
          <w:lang w:val="es-ES"/>
        </w:rPr>
        <w:sectPr w:rsidR="0023712A" w:rsidRPr="00BA44A6">
          <w:type w:val="continuous"/>
          <w:pgSz w:w="12240" w:h="15840"/>
          <w:pgMar w:top="360" w:right="320" w:bottom="280" w:left="320" w:header="720" w:footer="720" w:gutter="0"/>
          <w:cols w:space="720"/>
        </w:sectPr>
      </w:pPr>
      <w:r w:rsidRPr="00BA44A6">
        <w:rPr>
          <w:rFonts w:ascii="Times New Roman"/>
          <w:sz w:val="24"/>
          <w:lang w:val="es-ES"/>
        </w:rPr>
        <w:t>Solicite una solicitud por correo, tel</w:t>
      </w:r>
      <w:r w:rsidRPr="00BA44A6">
        <w:rPr>
          <w:rFonts w:ascii="Times New Roman"/>
          <w:sz w:val="24"/>
          <w:lang w:val="es-ES"/>
        </w:rPr>
        <w:t>é</w:t>
      </w:r>
      <w:r w:rsidRPr="00BA44A6">
        <w:rPr>
          <w:rFonts w:ascii="Times New Roman"/>
          <w:sz w:val="24"/>
          <w:lang w:val="es-ES"/>
        </w:rPr>
        <w:t>fono o correo electr</w:t>
      </w:r>
      <w:r w:rsidRPr="00BA44A6">
        <w:rPr>
          <w:rFonts w:ascii="Times New Roman"/>
          <w:sz w:val="24"/>
          <w:lang w:val="es-ES"/>
        </w:rPr>
        <w:t>ó</w:t>
      </w:r>
      <w:r w:rsidRPr="00BA44A6">
        <w:rPr>
          <w:rFonts w:ascii="Times New Roman"/>
          <w:sz w:val="24"/>
          <w:lang w:val="es-ES"/>
        </w:rPr>
        <w:t>nico. Para solicitar una solicitud</w:t>
      </w:r>
      <w:r w:rsidR="0032248E" w:rsidRPr="00BA44A6">
        <w:rPr>
          <w:rFonts w:ascii="Times New Roman"/>
          <w:sz w:val="24"/>
          <w:lang w:val="es-ES"/>
        </w:rPr>
        <w:t xml:space="preserve"> </w:t>
      </w:r>
      <w:r w:rsidRPr="00BA44A6">
        <w:rPr>
          <w:rFonts w:ascii="Times New Roman"/>
          <w:b/>
          <w:sz w:val="24"/>
          <w:u w:val="thick"/>
          <w:lang w:val="es-ES"/>
        </w:rPr>
        <w:t>por correo, env</w:t>
      </w:r>
      <w:r w:rsidRPr="00BA44A6">
        <w:rPr>
          <w:rFonts w:ascii="Times New Roman"/>
          <w:b/>
          <w:sz w:val="24"/>
          <w:u w:val="thick"/>
          <w:lang w:val="es-ES"/>
        </w:rPr>
        <w:t>í</w:t>
      </w:r>
      <w:r w:rsidRPr="00BA44A6">
        <w:rPr>
          <w:rFonts w:ascii="Times New Roman"/>
          <w:b/>
          <w:sz w:val="24"/>
          <w:u w:val="thick"/>
          <w:lang w:val="es-ES"/>
        </w:rPr>
        <w:t>e un sobre con su direcci</w:t>
      </w:r>
      <w:r w:rsidRPr="00BA44A6">
        <w:rPr>
          <w:rFonts w:ascii="Times New Roman"/>
          <w:b/>
          <w:sz w:val="24"/>
          <w:u w:val="thick"/>
          <w:lang w:val="es-ES"/>
        </w:rPr>
        <w:t>ó</w:t>
      </w:r>
      <w:r w:rsidRPr="00BA44A6">
        <w:rPr>
          <w:rFonts w:ascii="Times New Roman"/>
          <w:b/>
          <w:sz w:val="24"/>
          <w:u w:val="thick"/>
          <w:lang w:val="es-ES"/>
        </w:rPr>
        <w:t xml:space="preserve">n a Laurel </w:t>
      </w:r>
      <w:proofErr w:type="spellStart"/>
      <w:r w:rsidRPr="00BA44A6">
        <w:rPr>
          <w:rFonts w:ascii="Times New Roman"/>
          <w:b/>
          <w:sz w:val="24"/>
          <w:u w:val="thick"/>
          <w:lang w:val="es-ES"/>
        </w:rPr>
        <w:t>Homes</w:t>
      </w:r>
      <w:proofErr w:type="spellEnd"/>
      <w:r w:rsidRPr="00BA44A6">
        <w:rPr>
          <w:rFonts w:ascii="Times New Roman"/>
          <w:b/>
          <w:sz w:val="24"/>
          <w:u w:val="thick"/>
          <w:lang w:val="es-ES"/>
        </w:rPr>
        <w:t xml:space="preserve"> II, PO Box 440, </w:t>
      </w:r>
      <w:proofErr w:type="spellStart"/>
      <w:r w:rsidRPr="00BA44A6">
        <w:rPr>
          <w:rFonts w:ascii="Times New Roman"/>
          <w:b/>
          <w:sz w:val="24"/>
          <w:u w:val="thick"/>
          <w:lang w:val="es-ES"/>
        </w:rPr>
        <w:t>Wading</w:t>
      </w:r>
      <w:proofErr w:type="spellEnd"/>
      <w:r w:rsidRPr="00BA44A6">
        <w:rPr>
          <w:rFonts w:ascii="Times New Roman"/>
          <w:b/>
          <w:sz w:val="24"/>
          <w:u w:val="thick"/>
          <w:lang w:val="es-ES"/>
        </w:rPr>
        <w:t xml:space="preserve"> </w:t>
      </w:r>
      <w:proofErr w:type="spellStart"/>
      <w:r w:rsidRPr="00BA44A6">
        <w:rPr>
          <w:rFonts w:ascii="Times New Roman"/>
          <w:b/>
          <w:sz w:val="24"/>
          <w:u w:val="thick"/>
          <w:lang w:val="es-ES"/>
        </w:rPr>
        <w:t>River</w:t>
      </w:r>
      <w:proofErr w:type="spellEnd"/>
      <w:r w:rsidRPr="00BA44A6">
        <w:rPr>
          <w:rFonts w:ascii="Times New Roman"/>
          <w:b/>
          <w:sz w:val="24"/>
          <w:u w:val="thick"/>
          <w:lang w:val="es-ES"/>
        </w:rPr>
        <w:t>, NY 11792</w:t>
      </w:r>
      <w:r w:rsidR="0032248E" w:rsidRPr="00BA44A6">
        <w:rPr>
          <w:rFonts w:ascii="Times New Roman"/>
          <w:sz w:val="24"/>
          <w:lang w:val="es-ES"/>
        </w:rPr>
        <w:t>.</w:t>
      </w:r>
      <w:r w:rsidR="0032248E" w:rsidRPr="00BA44A6">
        <w:rPr>
          <w:rFonts w:ascii="Times New Roman"/>
          <w:spacing w:val="1"/>
          <w:sz w:val="24"/>
          <w:lang w:val="es-ES"/>
        </w:rPr>
        <w:t xml:space="preserve"> </w:t>
      </w:r>
      <w:r w:rsidRPr="00BA44A6">
        <w:rPr>
          <w:rFonts w:ascii="Times New Roman"/>
          <w:sz w:val="24"/>
          <w:lang w:val="es-ES"/>
        </w:rPr>
        <w:t xml:space="preserve">Para solicitar una solicitud </w:t>
      </w:r>
      <w:r w:rsidRPr="00BA44A6">
        <w:rPr>
          <w:rFonts w:ascii="Times New Roman"/>
          <w:b/>
          <w:sz w:val="24"/>
          <w:u w:val="thick"/>
          <w:lang w:val="es-ES"/>
        </w:rPr>
        <w:t>por tel</w:t>
      </w:r>
      <w:r w:rsidRPr="00BA44A6">
        <w:rPr>
          <w:rFonts w:ascii="Times New Roman"/>
          <w:b/>
          <w:sz w:val="24"/>
          <w:u w:val="thick"/>
          <w:lang w:val="es-ES"/>
        </w:rPr>
        <w:t>é</w:t>
      </w:r>
      <w:r w:rsidRPr="00BA44A6">
        <w:rPr>
          <w:rFonts w:ascii="Times New Roman"/>
          <w:b/>
          <w:sz w:val="24"/>
          <w:u w:val="thick"/>
          <w:lang w:val="es-ES"/>
        </w:rPr>
        <w:t>fono, llame al (631) 910-6200 y siga las instrucciones</w:t>
      </w:r>
      <w:r w:rsidR="0032248E" w:rsidRPr="00BA44A6">
        <w:rPr>
          <w:rFonts w:ascii="Times New Roman"/>
          <w:sz w:val="24"/>
          <w:lang w:val="es-ES"/>
        </w:rPr>
        <w:t>.</w:t>
      </w:r>
      <w:r w:rsidR="0032248E" w:rsidRPr="00BA44A6">
        <w:rPr>
          <w:rFonts w:ascii="Times New Roman"/>
          <w:spacing w:val="1"/>
          <w:sz w:val="24"/>
          <w:lang w:val="es-ES"/>
        </w:rPr>
        <w:t xml:space="preserve"> </w:t>
      </w:r>
      <w:r w:rsidRPr="00BA44A6">
        <w:rPr>
          <w:rFonts w:ascii="Times New Roman"/>
          <w:sz w:val="24"/>
          <w:lang w:val="es-ES"/>
        </w:rPr>
        <w:t xml:space="preserve">Para </w:t>
      </w:r>
      <w:r w:rsidRPr="00BA44A6">
        <w:rPr>
          <w:rFonts w:ascii="Times New Roman"/>
          <w:b/>
          <w:sz w:val="24"/>
          <w:u w:val="thick"/>
          <w:lang w:val="es-ES"/>
        </w:rPr>
        <w:t>descargar una aplicaci</w:t>
      </w:r>
      <w:r w:rsidRPr="00BA44A6">
        <w:rPr>
          <w:rFonts w:ascii="Times New Roman"/>
          <w:b/>
          <w:sz w:val="24"/>
          <w:u w:val="thick"/>
          <w:lang w:val="es-ES"/>
        </w:rPr>
        <w:t>ó</w:t>
      </w:r>
      <w:r w:rsidRPr="00BA44A6">
        <w:rPr>
          <w:rFonts w:ascii="Times New Roman"/>
          <w:b/>
          <w:sz w:val="24"/>
          <w:u w:val="thick"/>
          <w:lang w:val="es-ES"/>
        </w:rPr>
        <w:t>n, visite www.cgmrcompliance.com o env</w:t>
      </w:r>
      <w:r w:rsidRPr="00BA44A6">
        <w:rPr>
          <w:rFonts w:ascii="Times New Roman"/>
          <w:b/>
          <w:sz w:val="24"/>
          <w:u w:val="thick"/>
          <w:lang w:val="es-ES"/>
        </w:rPr>
        <w:t>í</w:t>
      </w:r>
      <w:r w:rsidRPr="00BA44A6">
        <w:rPr>
          <w:rFonts w:ascii="Times New Roman"/>
          <w:b/>
          <w:sz w:val="24"/>
          <w:u w:val="thick"/>
          <w:lang w:val="es-ES"/>
        </w:rPr>
        <w:t>e un correo electr</w:t>
      </w:r>
      <w:r w:rsidRPr="00BA44A6">
        <w:rPr>
          <w:rFonts w:ascii="Times New Roman"/>
          <w:b/>
          <w:sz w:val="24"/>
          <w:u w:val="thick"/>
          <w:lang w:val="es-ES"/>
        </w:rPr>
        <w:t>ó</w:t>
      </w:r>
      <w:r w:rsidRPr="00BA44A6">
        <w:rPr>
          <w:rFonts w:ascii="Times New Roman"/>
          <w:b/>
          <w:sz w:val="24"/>
          <w:u w:val="thick"/>
          <w:lang w:val="es-ES"/>
        </w:rPr>
        <w:t>nico a laurel@cgmrcompliance.com.</w:t>
      </w:r>
      <w:r w:rsidR="0032248E" w:rsidRPr="00BA44A6">
        <w:rPr>
          <w:rFonts w:ascii="Times New Roman"/>
          <w:spacing w:val="1"/>
          <w:sz w:val="24"/>
          <w:lang w:val="es-ES"/>
        </w:rPr>
        <w:t xml:space="preserve"> </w:t>
      </w:r>
      <w:r w:rsidR="0032248E" w:rsidRPr="00BA44A6">
        <w:rPr>
          <w:rFonts w:ascii="Times New Roman"/>
          <w:sz w:val="24"/>
          <w:lang w:val="es-ES"/>
        </w:rPr>
        <w:t>Visit</w:t>
      </w:r>
      <w:r>
        <w:rPr>
          <w:rFonts w:ascii="Times New Roman"/>
          <w:sz w:val="24"/>
          <w:lang w:val="es-ES"/>
        </w:rPr>
        <w:t xml:space="preserve">e </w:t>
      </w:r>
      <w:hyperlink w:history="1">
        <w:r w:rsidRPr="00720C41">
          <w:rPr>
            <w:rStyle w:val="Hyperlink"/>
            <w:rFonts w:ascii="Times New Roman"/>
            <w:sz w:val="24"/>
            <w:lang w:val="es-ES"/>
          </w:rPr>
          <w:t xml:space="preserve">www.NYHousingSearch.gov </w:t>
        </w:r>
      </w:hyperlink>
      <w:r>
        <w:rPr>
          <w:rFonts w:ascii="Times New Roman"/>
          <w:sz w:val="24"/>
          <w:lang w:val="es-ES"/>
        </w:rPr>
        <w:t>para informaci</w:t>
      </w:r>
      <w:r>
        <w:rPr>
          <w:rFonts w:ascii="Times New Roman"/>
          <w:sz w:val="24"/>
          <w:lang w:val="es-ES"/>
        </w:rPr>
        <w:t>ó</w:t>
      </w:r>
      <w:r>
        <w:rPr>
          <w:rFonts w:ascii="Times New Roman"/>
          <w:sz w:val="24"/>
          <w:lang w:val="es-ES"/>
        </w:rPr>
        <w:t>n adicional</w:t>
      </w:r>
      <w:r w:rsidR="0032248E" w:rsidRPr="00BA44A6">
        <w:rPr>
          <w:rFonts w:ascii="Times New Roman"/>
          <w:sz w:val="24"/>
          <w:lang w:val="es-ES"/>
        </w:rPr>
        <w:t>.</w:t>
      </w:r>
      <w:r w:rsidR="0032248E" w:rsidRPr="00BA44A6">
        <w:rPr>
          <w:rFonts w:ascii="Times New Roman"/>
          <w:spacing w:val="1"/>
          <w:sz w:val="24"/>
          <w:lang w:val="es-ES"/>
        </w:rPr>
        <w:t xml:space="preserve"> </w:t>
      </w:r>
      <w:r w:rsidRPr="00BA44A6">
        <w:rPr>
          <w:rFonts w:ascii="Times New Roman"/>
          <w:sz w:val="24"/>
          <w:lang w:val="es-ES"/>
        </w:rPr>
        <w:t>Los solicitantes que presenten m</w:t>
      </w:r>
      <w:r w:rsidRPr="00BA44A6">
        <w:rPr>
          <w:rFonts w:ascii="Times New Roman"/>
          <w:sz w:val="24"/>
          <w:lang w:val="es-ES"/>
        </w:rPr>
        <w:t>á</w:t>
      </w:r>
      <w:r w:rsidRPr="00BA44A6">
        <w:rPr>
          <w:rFonts w:ascii="Times New Roman"/>
          <w:sz w:val="24"/>
          <w:lang w:val="es-ES"/>
        </w:rPr>
        <w:t>s de una solicitud pueden ser descalificados.</w:t>
      </w:r>
    </w:p>
    <w:p w14:paraId="3626DC7A" w14:textId="597B2F55" w:rsidR="0023712A" w:rsidRPr="00BA44A6" w:rsidRDefault="00BA44A6">
      <w:pPr>
        <w:spacing w:before="84" w:after="8"/>
        <w:ind w:left="111" w:right="230"/>
        <w:rPr>
          <w:rFonts w:ascii="Times New Roman"/>
          <w:sz w:val="24"/>
          <w:lang w:val="es-ES"/>
        </w:rPr>
      </w:pPr>
      <w:r w:rsidRPr="00BA44A6">
        <w:rPr>
          <w:rFonts w:ascii="Times New Roman"/>
          <w:b/>
          <w:sz w:val="24"/>
          <w:lang w:val="es-ES"/>
        </w:rPr>
        <w:lastRenderedPageBreak/>
        <w:t>¿</w:t>
      </w:r>
      <w:r w:rsidRPr="00BA44A6">
        <w:rPr>
          <w:rFonts w:ascii="Times New Roman"/>
          <w:b/>
          <w:sz w:val="24"/>
          <w:lang w:val="es-ES"/>
        </w:rPr>
        <w:t>Cuando es la fecha l</w:t>
      </w:r>
      <w:r w:rsidRPr="00BA44A6">
        <w:rPr>
          <w:rFonts w:ascii="Times New Roman"/>
          <w:b/>
          <w:sz w:val="24"/>
          <w:lang w:val="es-ES"/>
        </w:rPr>
        <w:t>í</w:t>
      </w:r>
      <w:r w:rsidRPr="00BA44A6">
        <w:rPr>
          <w:rFonts w:ascii="Times New Roman"/>
          <w:b/>
          <w:sz w:val="24"/>
          <w:lang w:val="es-ES"/>
        </w:rPr>
        <w:t>mite?</w:t>
      </w:r>
      <w:r w:rsidR="0032248E" w:rsidRPr="00BA44A6">
        <w:rPr>
          <w:rFonts w:ascii="Times New Roman"/>
          <w:b/>
          <w:sz w:val="24"/>
          <w:lang w:val="es-ES"/>
        </w:rPr>
        <w:t xml:space="preserve"> </w:t>
      </w:r>
      <w:r w:rsidRPr="00BA44A6">
        <w:rPr>
          <w:rFonts w:ascii="Times New Roman"/>
          <w:sz w:val="24"/>
          <w:lang w:val="es-ES"/>
        </w:rPr>
        <w:t xml:space="preserve">Las solicitudes deben </w:t>
      </w:r>
      <w:r>
        <w:rPr>
          <w:rFonts w:ascii="Times New Roman"/>
          <w:sz w:val="24"/>
          <w:lang w:val="es-ES"/>
        </w:rPr>
        <w:t>ser mandadas</w:t>
      </w:r>
      <w:r w:rsidRPr="00BA44A6">
        <w:rPr>
          <w:rFonts w:ascii="Times New Roman"/>
          <w:sz w:val="24"/>
          <w:lang w:val="es-ES"/>
        </w:rPr>
        <w:t xml:space="preserve"> a m</w:t>
      </w:r>
      <w:r w:rsidRPr="00BA44A6">
        <w:rPr>
          <w:rFonts w:ascii="Times New Roman"/>
          <w:sz w:val="24"/>
          <w:lang w:val="es-ES"/>
        </w:rPr>
        <w:t>á</w:t>
      </w:r>
      <w:r w:rsidR="005717FF">
        <w:rPr>
          <w:rFonts w:ascii="Times New Roman"/>
          <w:sz w:val="24"/>
          <w:lang w:val="es-ES"/>
        </w:rPr>
        <w:t>s tardar el 14 de dic</w:t>
      </w:r>
      <w:r w:rsidRPr="00BA44A6">
        <w:rPr>
          <w:rFonts w:ascii="Times New Roman"/>
          <w:sz w:val="24"/>
          <w:lang w:val="es-ES"/>
        </w:rPr>
        <w:t>iembre de 2021. No se considerar</w:t>
      </w:r>
      <w:r w:rsidRPr="00BA44A6">
        <w:rPr>
          <w:rFonts w:ascii="Times New Roman"/>
          <w:sz w:val="24"/>
          <w:lang w:val="es-ES"/>
        </w:rPr>
        <w:t>á</w:t>
      </w:r>
      <w:r w:rsidRPr="00BA44A6">
        <w:rPr>
          <w:rFonts w:ascii="Times New Roman"/>
          <w:sz w:val="24"/>
          <w:lang w:val="es-ES"/>
        </w:rPr>
        <w:t>n las solicitudes tard</w:t>
      </w:r>
      <w:r w:rsidRPr="00BA44A6">
        <w:rPr>
          <w:rFonts w:ascii="Times New Roman"/>
          <w:sz w:val="24"/>
          <w:lang w:val="es-ES"/>
        </w:rPr>
        <w:t>í</w:t>
      </w:r>
      <w:r w:rsidRPr="00BA44A6">
        <w:rPr>
          <w:rFonts w:ascii="Times New Roman"/>
          <w:sz w:val="24"/>
          <w:lang w:val="es-ES"/>
        </w:rPr>
        <w:t>as. Una loter</w:t>
      </w:r>
      <w:r w:rsidRPr="00BA44A6">
        <w:rPr>
          <w:rFonts w:ascii="Times New Roman"/>
          <w:sz w:val="24"/>
          <w:lang w:val="es-ES"/>
        </w:rPr>
        <w:t>í</w:t>
      </w:r>
      <w:r w:rsidRPr="00BA44A6">
        <w:rPr>
          <w:rFonts w:ascii="Times New Roman"/>
          <w:sz w:val="24"/>
          <w:lang w:val="es-ES"/>
        </w:rPr>
        <w:t>a p</w:t>
      </w:r>
      <w:r w:rsidRPr="00BA44A6">
        <w:rPr>
          <w:rFonts w:ascii="Times New Roman"/>
          <w:sz w:val="24"/>
          <w:lang w:val="es-ES"/>
        </w:rPr>
        <w:t>ú</w:t>
      </w:r>
      <w:r w:rsidRPr="00BA44A6">
        <w:rPr>
          <w:rFonts w:ascii="Times New Roman"/>
          <w:sz w:val="24"/>
          <w:lang w:val="es-ES"/>
        </w:rPr>
        <w:t>blica se llevar</w:t>
      </w:r>
      <w:r w:rsidRPr="00BA44A6">
        <w:rPr>
          <w:rFonts w:ascii="Times New Roman"/>
          <w:sz w:val="24"/>
          <w:lang w:val="es-ES"/>
        </w:rPr>
        <w:t>á</w:t>
      </w:r>
      <w:r w:rsidRPr="00BA44A6">
        <w:rPr>
          <w:rFonts w:ascii="Times New Roman"/>
          <w:sz w:val="24"/>
          <w:lang w:val="es-ES"/>
        </w:rPr>
        <w:t xml:space="preserve"> a cabo en North Hempstead </w:t>
      </w:r>
      <w:proofErr w:type="spellStart"/>
      <w:r w:rsidRPr="00BA44A6">
        <w:rPr>
          <w:rFonts w:ascii="Times New Roman"/>
          <w:sz w:val="24"/>
          <w:lang w:val="es-ES"/>
        </w:rPr>
        <w:t>Housing</w:t>
      </w:r>
      <w:proofErr w:type="spellEnd"/>
      <w:r w:rsidRPr="00BA44A6">
        <w:rPr>
          <w:rFonts w:ascii="Times New Roman"/>
          <w:sz w:val="24"/>
          <w:lang w:val="es-ES"/>
        </w:rPr>
        <w:t xml:space="preserve"> </w:t>
      </w:r>
      <w:proofErr w:type="spellStart"/>
      <w:r w:rsidRPr="00BA44A6">
        <w:rPr>
          <w:rFonts w:ascii="Times New Roman"/>
          <w:sz w:val="24"/>
          <w:lang w:val="es-ES"/>
        </w:rPr>
        <w:t>Authority</w:t>
      </w:r>
      <w:proofErr w:type="spellEnd"/>
      <w:r w:rsidRPr="00BA44A6">
        <w:rPr>
          <w:rFonts w:ascii="Times New Roman"/>
          <w:sz w:val="24"/>
          <w:lang w:val="es-ES"/>
        </w:rPr>
        <w:t>, 899 B</w:t>
      </w:r>
      <w:r w:rsidR="005717FF">
        <w:rPr>
          <w:rFonts w:ascii="Times New Roman"/>
          <w:sz w:val="24"/>
          <w:lang w:val="es-ES"/>
        </w:rPr>
        <w:t xml:space="preserve">roadway, </w:t>
      </w:r>
      <w:proofErr w:type="spellStart"/>
      <w:r w:rsidR="005717FF">
        <w:rPr>
          <w:rFonts w:ascii="Times New Roman"/>
          <w:sz w:val="24"/>
          <w:lang w:val="es-ES"/>
        </w:rPr>
        <w:t>Westbury</w:t>
      </w:r>
      <w:proofErr w:type="spellEnd"/>
      <w:r w:rsidR="005717FF">
        <w:rPr>
          <w:rFonts w:ascii="Times New Roman"/>
          <w:sz w:val="24"/>
          <w:lang w:val="es-ES"/>
        </w:rPr>
        <w:t>, NY 11590 el 5 de enero de 2021 a partir de las 11a.m</w:t>
      </w:r>
      <w:r w:rsidRPr="00BA44A6">
        <w:rPr>
          <w:rFonts w:ascii="Times New Roman"/>
          <w:sz w:val="24"/>
          <w:lang w:val="es-ES"/>
        </w:rPr>
        <w:t>.</w:t>
      </w:r>
    </w:p>
    <w:p w14:paraId="0BE4F37D" w14:textId="77777777" w:rsidR="0023712A" w:rsidRDefault="0032248E">
      <w:pPr>
        <w:tabs>
          <w:tab w:val="left" w:pos="5369"/>
          <w:tab w:val="left" w:pos="10856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1792244" wp14:editId="4F248369">
            <wp:extent cx="393304" cy="4084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0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6D244F6" wp14:editId="0BAC67D7">
            <wp:extent cx="241458" cy="3095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58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701847BE" wp14:editId="6E853D68">
            <wp:extent cx="315372" cy="3153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72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12A">
      <w:pgSz w:w="12240" w:h="15840"/>
      <w:pgMar w:top="3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A"/>
    <w:rsid w:val="0023712A"/>
    <w:rsid w:val="0032248E"/>
    <w:rsid w:val="0052470D"/>
    <w:rsid w:val="005717FF"/>
    <w:rsid w:val="00764674"/>
    <w:rsid w:val="00993323"/>
    <w:rsid w:val="00A643E4"/>
    <w:rsid w:val="00BA44A6"/>
    <w:rsid w:val="00CA4EEA"/>
    <w:rsid w:val="00D83D2D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4C70"/>
  <w15:docId w15:val="{F7D767D7-227F-AA40-B121-9A1AE85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5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75" w:right="475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44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Laurel Marketing Sheet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Laurel Marketing Sheet</dc:title>
  <dc:creator>Grgry</dc:creator>
  <cp:lastModifiedBy>Greg Ramos</cp:lastModifiedBy>
  <cp:revision>2</cp:revision>
  <dcterms:created xsi:type="dcterms:W3CDTF">2021-11-18T19:58:00Z</dcterms:created>
  <dcterms:modified xsi:type="dcterms:W3CDTF">2021-11-18T19:58:00Z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Nitro Pro 12 (12.6.1.298)</vt:lpwstr>
  </property>
  <property fmtid="{D5CDD505-2E9C-101B-9397-08002B2CF9AE}" pid="4" name="LastSaved">
    <vt:filetime>2021-11-16T00:00:00Z</vt:filetime>
  </property>
</Properties>
</file>