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FBED" w14:textId="2527039E" w:rsidR="00EC1082" w:rsidRPr="004F77F6" w:rsidRDefault="00EB4663">
      <w:pPr>
        <w:widowControl w:val="0"/>
        <w:jc w:val="center"/>
        <w:rPr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1705D1A" wp14:editId="31FBD4FF">
            <wp:simplePos x="0" y="0"/>
            <wp:positionH relativeFrom="column">
              <wp:posOffset>-428625</wp:posOffset>
            </wp:positionH>
            <wp:positionV relativeFrom="page">
              <wp:posOffset>923925</wp:posOffset>
            </wp:positionV>
            <wp:extent cx="1774190" cy="3048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879F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</w:p>
    <w:p w14:paraId="77DA8E0A" w14:textId="77777777" w:rsidR="00EC1082" w:rsidRPr="004F77F6" w:rsidRDefault="00EC1082">
      <w:pPr>
        <w:widowControl w:val="0"/>
        <w:rPr>
          <w:szCs w:val="24"/>
          <w:lang w:val="es-ES"/>
        </w:rPr>
      </w:pPr>
      <w:r w:rsidRPr="004F77F6">
        <w:rPr>
          <w:szCs w:val="24"/>
          <w:lang w:val="es-ES"/>
        </w:rPr>
        <w:t>Kathy Hochul, Gobernadora</w:t>
      </w:r>
    </w:p>
    <w:p w14:paraId="16880714" w14:textId="77777777" w:rsidR="00EC1082" w:rsidRPr="004F77F6" w:rsidRDefault="00EC1082">
      <w:pPr>
        <w:widowControl w:val="0"/>
        <w:rPr>
          <w:szCs w:val="24"/>
          <w:lang w:val="es-ES"/>
        </w:rPr>
      </w:pPr>
      <w:r w:rsidRPr="004F77F6">
        <w:rPr>
          <w:szCs w:val="24"/>
          <w:lang w:val="es-ES"/>
        </w:rPr>
        <w:t xml:space="preserve">RuthAnne Visnauskas, </w:t>
      </w:r>
    </w:p>
    <w:p w14:paraId="7B843E0A" w14:textId="77777777" w:rsidR="00EC1082" w:rsidRPr="004F77F6" w:rsidRDefault="00EC1082">
      <w:pPr>
        <w:widowControl w:val="0"/>
        <w:rPr>
          <w:szCs w:val="24"/>
          <w:lang w:val="es-ES"/>
        </w:rPr>
      </w:pPr>
      <w:r w:rsidRPr="004F77F6">
        <w:rPr>
          <w:szCs w:val="24"/>
          <w:lang w:val="es-ES"/>
        </w:rPr>
        <w:t xml:space="preserve">   Comisionada de HCR</w:t>
      </w:r>
    </w:p>
    <w:p w14:paraId="1B4CF32E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fldChar w:fldCharType="begin"/>
      </w:r>
      <w:r w:rsidRPr="004F77F6">
        <w:rPr>
          <w:szCs w:val="24"/>
          <w:lang w:val="es-ES"/>
        </w:rPr>
        <w:instrText xml:space="preserve"> SEQ CHAPTER \h \r 1</w:instrText>
      </w:r>
      <w:r w:rsidRPr="004F77F6">
        <w:rPr>
          <w:szCs w:val="24"/>
          <w:lang w:val="es-ES"/>
        </w:rPr>
        <w:fldChar w:fldCharType="end"/>
      </w:r>
      <w:r w:rsidRPr="004F77F6">
        <w:rPr>
          <w:szCs w:val="24"/>
          <w:lang w:val="es-ES"/>
        </w:rPr>
        <w:t>Le</w:t>
      </w:r>
      <w:r>
        <w:rPr>
          <w:szCs w:val="24"/>
          <w:lang w:val="es-ES"/>
        </w:rPr>
        <w:t>s</w:t>
      </w:r>
      <w:r w:rsidRPr="004F77F6">
        <w:rPr>
          <w:szCs w:val="24"/>
          <w:lang w:val="es-ES"/>
        </w:rPr>
        <w:t xml:space="preserve"> presentamos… </w:t>
      </w:r>
    </w:p>
    <w:p w14:paraId="7219F4C3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</w:p>
    <w:p w14:paraId="68CFE0DD" w14:textId="77777777" w:rsidR="00EC1082" w:rsidRPr="004F77F6" w:rsidRDefault="00EC1082">
      <w:pPr>
        <w:widowControl w:val="0"/>
        <w:jc w:val="center"/>
        <w:rPr>
          <w:sz w:val="36"/>
          <w:szCs w:val="24"/>
          <w:lang w:val="es-ES"/>
        </w:rPr>
      </w:pPr>
      <w:r w:rsidRPr="004F77F6">
        <w:rPr>
          <w:sz w:val="36"/>
          <w:szCs w:val="24"/>
          <w:lang w:val="es-ES"/>
        </w:rPr>
        <w:t>MacKENZIE OVERLOOK</w:t>
      </w:r>
    </w:p>
    <w:p w14:paraId="09F25A3A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>Viviendas de alquiler de estilo lujoso</w:t>
      </w:r>
    </w:p>
    <w:p w14:paraId="317C11AD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>a alquileres asequibles</w:t>
      </w:r>
    </w:p>
    <w:p w14:paraId="7FBEF2EF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>Actualmente en proceso previo a alquiler para el 24 de febrero de 2023</w:t>
      </w:r>
    </w:p>
    <w:p w14:paraId="5B7AB9E7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</w:p>
    <w:p w14:paraId="0E3AAF28" w14:textId="59371745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>39 de 1 dormitorio: $</w:t>
      </w:r>
      <w:r w:rsidR="00A54AC8">
        <w:rPr>
          <w:szCs w:val="24"/>
          <w:lang w:val="es-ES"/>
        </w:rPr>
        <w:t>441</w:t>
      </w:r>
      <w:r w:rsidRPr="004F77F6">
        <w:rPr>
          <w:szCs w:val="24"/>
          <w:lang w:val="es-ES"/>
        </w:rPr>
        <w:t>-573-705-813*</w:t>
      </w:r>
    </w:p>
    <w:p w14:paraId="7C5E5C02" w14:textId="1D084330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 xml:space="preserve"> 20 de 2 dormitorios: $</w:t>
      </w:r>
      <w:r w:rsidR="00A54AC8">
        <w:rPr>
          <w:szCs w:val="24"/>
          <w:lang w:val="es-ES"/>
        </w:rPr>
        <w:t>525</w:t>
      </w:r>
      <w:r w:rsidRPr="004F77F6">
        <w:rPr>
          <w:szCs w:val="24"/>
          <w:lang w:val="es-ES"/>
        </w:rPr>
        <w:t>-683-841-937*</w:t>
      </w:r>
    </w:p>
    <w:p w14:paraId="4AFCA7B2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 xml:space="preserve"> </w:t>
      </w:r>
    </w:p>
    <w:p w14:paraId="59BA31F4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</w:p>
    <w:p w14:paraId="571B32C2" w14:textId="119AA2CD" w:rsidR="00EC1082" w:rsidRPr="004F77F6" w:rsidRDefault="00A54AC8">
      <w:pPr>
        <w:widowControl w:val="0"/>
        <w:jc w:val="center"/>
        <w:rPr>
          <w:szCs w:val="24"/>
          <w:lang w:val="es-ES"/>
        </w:rPr>
      </w:pPr>
      <w:r>
        <w:rPr>
          <w:szCs w:val="24"/>
          <w:lang w:val="es-ES"/>
        </w:rPr>
        <w:t>120</w:t>
      </w:r>
      <w:r w:rsidR="00EC1082" w:rsidRPr="004F77F6">
        <w:rPr>
          <w:szCs w:val="24"/>
          <w:lang w:val="es-ES"/>
        </w:rPr>
        <w:t xml:space="preserve"> Wesvalley</w:t>
      </w:r>
      <w:r w:rsidR="007001B8">
        <w:rPr>
          <w:szCs w:val="24"/>
          <w:lang w:val="es-ES"/>
        </w:rPr>
        <w:t xml:space="preserve"> Road</w:t>
      </w:r>
      <w:r w:rsidR="00EC1082" w:rsidRPr="004F77F6">
        <w:rPr>
          <w:szCs w:val="24"/>
          <w:lang w:val="es-ES"/>
        </w:rPr>
        <w:t xml:space="preserve">, </w:t>
      </w:r>
      <w:r>
        <w:rPr>
          <w:szCs w:val="24"/>
          <w:lang w:val="es-ES"/>
        </w:rPr>
        <w:t>Lake Placid</w:t>
      </w:r>
      <w:r w:rsidR="00EC1082" w:rsidRPr="004F77F6">
        <w:rPr>
          <w:szCs w:val="24"/>
          <w:lang w:val="es-ES"/>
        </w:rPr>
        <w:t>, NY</w:t>
      </w:r>
    </w:p>
    <w:p w14:paraId="49772381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</w:p>
    <w:p w14:paraId="7A99DC55" w14:textId="50DE48EC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 xml:space="preserve">¡Llame hoy mismo! (518) </w:t>
      </w:r>
      <w:r w:rsidR="005665C7">
        <w:rPr>
          <w:szCs w:val="24"/>
          <w:lang w:val="es-ES"/>
        </w:rPr>
        <w:t>241-5220</w:t>
      </w:r>
    </w:p>
    <w:p w14:paraId="7BA6AC3A" w14:textId="6681097B" w:rsidR="00EC1082" w:rsidRPr="004F77F6" w:rsidRDefault="007001B8">
      <w:pPr>
        <w:widowControl w:val="0"/>
        <w:jc w:val="center"/>
        <w:rPr>
          <w:rStyle w:val="Hyperlink"/>
          <w:szCs w:val="24"/>
          <w:lang w:val="es-ES"/>
        </w:rPr>
      </w:pPr>
      <w:hyperlink r:id="rId5" w:history="1">
        <w:r w:rsidR="00A54AC8" w:rsidRPr="00E84109">
          <w:rPr>
            <w:rStyle w:val="Hyperlink"/>
            <w:szCs w:val="24"/>
            <w:lang w:val="es-ES"/>
          </w:rPr>
          <w:t>www.MacKenzieOverlook.com</w:t>
        </w:r>
      </w:hyperlink>
    </w:p>
    <w:p w14:paraId="442A16F2" w14:textId="38694176" w:rsidR="00EC1082" w:rsidRPr="004F77F6" w:rsidRDefault="00A54AC8">
      <w:pPr>
        <w:widowControl w:val="0"/>
        <w:jc w:val="center"/>
        <w:rPr>
          <w:szCs w:val="24"/>
          <w:lang w:val="es-ES"/>
        </w:rPr>
      </w:pPr>
      <w:r>
        <w:rPr>
          <w:rStyle w:val="Hyperlink"/>
          <w:szCs w:val="24"/>
          <w:lang w:val="es-ES"/>
        </w:rPr>
        <w:t xml:space="preserve"> o </w:t>
      </w:r>
      <w:r w:rsidR="00EC1082" w:rsidRPr="004F77F6">
        <w:rPr>
          <w:rStyle w:val="Hyperlink"/>
          <w:szCs w:val="24"/>
          <w:lang w:val="es-ES"/>
        </w:rPr>
        <w:t>visit</w:t>
      </w:r>
      <w:r>
        <w:rPr>
          <w:rStyle w:val="Hyperlink"/>
          <w:szCs w:val="24"/>
          <w:lang w:val="es-ES"/>
        </w:rPr>
        <w:t>e</w:t>
      </w:r>
      <w:r w:rsidR="00EC1082" w:rsidRPr="004F77F6">
        <w:rPr>
          <w:rStyle w:val="Hyperlink"/>
          <w:szCs w:val="24"/>
          <w:lang w:val="es-ES"/>
        </w:rPr>
        <w:t xml:space="preserve"> NYHousingSearch.gov</w:t>
      </w:r>
    </w:p>
    <w:p w14:paraId="751F3832" w14:textId="77777777" w:rsidR="005665C7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>Actualmente aceptamos solicitudes con fecha de matasellos a más tardar</w:t>
      </w:r>
    </w:p>
    <w:p w14:paraId="1DBF0EB8" w14:textId="3B4C31CC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 xml:space="preserve"> del 1.</w:t>
      </w:r>
      <w:r w:rsidRPr="004F77F6">
        <w:rPr>
          <w:rFonts w:ascii="Calibri Light" w:hAnsi="Calibri Light"/>
          <w:szCs w:val="24"/>
          <w:lang w:val="es-ES"/>
        </w:rPr>
        <w:t>°</w:t>
      </w:r>
      <w:r w:rsidRPr="004F77F6">
        <w:rPr>
          <w:szCs w:val="24"/>
          <w:lang w:val="es-ES"/>
        </w:rPr>
        <w:t xml:space="preserve"> de agosto de 2022</w:t>
      </w:r>
    </w:p>
    <w:p w14:paraId="385BEAB3" w14:textId="27D3D9E5" w:rsidR="005665C7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 xml:space="preserve">La lotería tendrá lugar por </w:t>
      </w:r>
      <w:hyperlink r:id="rId6" w:history="1">
        <w:r w:rsidR="005665C7" w:rsidRPr="00E84109">
          <w:rPr>
            <w:rStyle w:val="Hyperlink"/>
            <w:szCs w:val="24"/>
            <w:lang w:val="es-ES"/>
          </w:rPr>
          <w:t>https://www.youtube.com/watch?v+DH8d2ous_fs</w:t>
        </w:r>
      </w:hyperlink>
    </w:p>
    <w:p w14:paraId="45A4634A" w14:textId="685FA578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 xml:space="preserve"> el 29 de agosto de 202</w:t>
      </w:r>
      <w:r w:rsidR="005665C7">
        <w:rPr>
          <w:szCs w:val="24"/>
          <w:lang w:val="es-ES"/>
        </w:rPr>
        <w:t>2</w:t>
      </w:r>
      <w:r w:rsidRPr="004F77F6">
        <w:rPr>
          <w:szCs w:val="24"/>
          <w:lang w:val="es-ES"/>
        </w:rPr>
        <w:t xml:space="preserve"> a las 3 pm</w:t>
      </w:r>
    </w:p>
    <w:p w14:paraId="66CC0B16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 w:val="18"/>
          <w:szCs w:val="24"/>
          <w:u w:val="single"/>
          <w:lang w:val="es-ES"/>
        </w:rPr>
        <w:t xml:space="preserve">Hogar Límite de 40% </w:t>
      </w:r>
      <w:r w:rsidRPr="004F77F6">
        <w:rPr>
          <w:sz w:val="18"/>
          <w:szCs w:val="24"/>
          <w:u w:val="single"/>
          <w:lang w:val="es-ES"/>
        </w:rPr>
        <w:tab/>
        <w:t xml:space="preserve">Límite de 50% </w:t>
      </w:r>
      <w:r w:rsidRPr="004F77F6">
        <w:rPr>
          <w:sz w:val="18"/>
          <w:szCs w:val="24"/>
          <w:u w:val="single"/>
          <w:lang w:val="es-ES"/>
        </w:rPr>
        <w:tab/>
        <w:t xml:space="preserve">Límite de 60%  </w:t>
      </w:r>
      <w:r w:rsidRPr="004F77F6">
        <w:rPr>
          <w:sz w:val="18"/>
          <w:szCs w:val="24"/>
          <w:u w:val="single"/>
          <w:lang w:val="es-ES"/>
        </w:rPr>
        <w:tab/>
        <w:t>Límite de 80%</w:t>
      </w:r>
    </w:p>
    <w:p w14:paraId="3CD23C0F" w14:textId="4726E33C" w:rsidR="00EC1082" w:rsidRPr="004F77F6" w:rsidRDefault="00EC1082">
      <w:pPr>
        <w:widowControl w:val="0"/>
        <w:ind w:left="720" w:firstLine="720"/>
        <w:rPr>
          <w:sz w:val="18"/>
          <w:szCs w:val="24"/>
          <w:lang w:val="es-ES"/>
        </w:rPr>
      </w:pPr>
      <w:r w:rsidRPr="004F77F6">
        <w:rPr>
          <w:sz w:val="18"/>
          <w:szCs w:val="24"/>
          <w:lang w:val="es-ES"/>
        </w:rPr>
        <w:t xml:space="preserve">  1 persona </w:t>
      </w:r>
      <w:r w:rsidRPr="004F77F6">
        <w:rPr>
          <w:sz w:val="18"/>
          <w:szCs w:val="24"/>
          <w:lang w:val="es-ES"/>
        </w:rPr>
        <w:tab/>
        <w:t>$2</w:t>
      </w:r>
      <w:r w:rsidR="00017A6A">
        <w:rPr>
          <w:sz w:val="18"/>
          <w:szCs w:val="24"/>
          <w:lang w:val="es-ES"/>
        </w:rPr>
        <w:t>1,480</w:t>
      </w:r>
      <w:r w:rsidRPr="004F77F6">
        <w:rPr>
          <w:sz w:val="18"/>
          <w:szCs w:val="24"/>
          <w:lang w:val="es-ES"/>
        </w:rPr>
        <w:tab/>
        <w:t xml:space="preserve">      $2</w:t>
      </w:r>
      <w:r w:rsidR="00017A6A">
        <w:rPr>
          <w:sz w:val="18"/>
          <w:szCs w:val="24"/>
          <w:lang w:val="es-ES"/>
        </w:rPr>
        <w:t>6,850</w:t>
      </w:r>
      <w:r w:rsidRPr="004F77F6">
        <w:rPr>
          <w:sz w:val="18"/>
          <w:szCs w:val="24"/>
          <w:lang w:val="es-ES"/>
        </w:rPr>
        <w:tab/>
        <w:t xml:space="preserve">    $3</w:t>
      </w:r>
      <w:r w:rsidR="00017A6A">
        <w:rPr>
          <w:sz w:val="18"/>
          <w:szCs w:val="24"/>
          <w:lang w:val="es-ES"/>
        </w:rPr>
        <w:t>2,220</w:t>
      </w:r>
      <w:r w:rsidRPr="004F77F6">
        <w:rPr>
          <w:sz w:val="18"/>
          <w:szCs w:val="24"/>
          <w:lang w:val="es-ES"/>
        </w:rPr>
        <w:t xml:space="preserve">                       $4</w:t>
      </w:r>
      <w:r w:rsidR="00017A6A">
        <w:rPr>
          <w:sz w:val="18"/>
          <w:szCs w:val="24"/>
          <w:lang w:val="es-ES"/>
        </w:rPr>
        <w:t>2,960</w:t>
      </w:r>
    </w:p>
    <w:p w14:paraId="6856E8F5" w14:textId="1272C172" w:rsidR="00EC1082" w:rsidRPr="004F77F6" w:rsidRDefault="00EC1082">
      <w:pPr>
        <w:widowControl w:val="0"/>
        <w:ind w:left="720" w:firstLine="720"/>
        <w:rPr>
          <w:sz w:val="18"/>
          <w:szCs w:val="24"/>
          <w:lang w:val="es-ES"/>
        </w:rPr>
      </w:pPr>
      <w:r w:rsidRPr="004F77F6">
        <w:rPr>
          <w:sz w:val="18"/>
          <w:szCs w:val="24"/>
          <w:lang w:val="es-ES"/>
        </w:rPr>
        <w:t xml:space="preserve">  2 personas</w:t>
      </w:r>
      <w:r w:rsidRPr="004F77F6">
        <w:rPr>
          <w:sz w:val="18"/>
          <w:szCs w:val="24"/>
          <w:lang w:val="es-ES"/>
        </w:rPr>
        <w:tab/>
        <w:t>$2</w:t>
      </w:r>
      <w:r w:rsidR="00017A6A">
        <w:rPr>
          <w:sz w:val="18"/>
          <w:szCs w:val="24"/>
          <w:lang w:val="es-ES"/>
        </w:rPr>
        <w:t>4,560</w:t>
      </w:r>
      <w:r w:rsidRPr="004F77F6">
        <w:rPr>
          <w:sz w:val="18"/>
          <w:szCs w:val="24"/>
          <w:lang w:val="es-ES"/>
        </w:rPr>
        <w:tab/>
        <w:t xml:space="preserve">      $</w:t>
      </w:r>
      <w:r w:rsidR="00017A6A">
        <w:rPr>
          <w:sz w:val="18"/>
          <w:szCs w:val="24"/>
          <w:lang w:val="es-ES"/>
        </w:rPr>
        <w:t>30,700</w:t>
      </w:r>
      <w:r w:rsidRPr="004F77F6">
        <w:rPr>
          <w:sz w:val="18"/>
          <w:szCs w:val="24"/>
          <w:lang w:val="es-ES"/>
        </w:rPr>
        <w:t xml:space="preserve"> </w:t>
      </w:r>
      <w:r w:rsidRPr="004F77F6">
        <w:rPr>
          <w:sz w:val="18"/>
          <w:szCs w:val="24"/>
          <w:lang w:val="es-ES"/>
        </w:rPr>
        <w:tab/>
        <w:t xml:space="preserve">    $3</w:t>
      </w:r>
      <w:r w:rsidR="00017A6A">
        <w:rPr>
          <w:sz w:val="18"/>
          <w:szCs w:val="24"/>
          <w:lang w:val="es-ES"/>
        </w:rPr>
        <w:t>6,840</w:t>
      </w:r>
      <w:r w:rsidRPr="004F77F6">
        <w:rPr>
          <w:sz w:val="18"/>
          <w:szCs w:val="24"/>
          <w:lang w:val="es-ES"/>
        </w:rPr>
        <w:t xml:space="preserve"> </w:t>
      </w:r>
      <w:r w:rsidRPr="004F77F6">
        <w:rPr>
          <w:sz w:val="18"/>
          <w:szCs w:val="24"/>
          <w:lang w:val="es-ES"/>
        </w:rPr>
        <w:tab/>
        <w:t xml:space="preserve">        $4</w:t>
      </w:r>
      <w:r w:rsidR="00017A6A">
        <w:rPr>
          <w:sz w:val="18"/>
          <w:szCs w:val="24"/>
          <w:lang w:val="es-ES"/>
        </w:rPr>
        <w:t>9,120</w:t>
      </w:r>
    </w:p>
    <w:p w14:paraId="6933F337" w14:textId="2D72EC3D" w:rsidR="00EC1082" w:rsidRPr="004F77F6" w:rsidRDefault="00EC1082">
      <w:pPr>
        <w:widowControl w:val="0"/>
        <w:ind w:left="720" w:firstLine="720"/>
        <w:rPr>
          <w:sz w:val="18"/>
          <w:szCs w:val="24"/>
          <w:lang w:val="es-ES"/>
        </w:rPr>
      </w:pPr>
      <w:r w:rsidRPr="004F77F6">
        <w:rPr>
          <w:sz w:val="18"/>
          <w:szCs w:val="24"/>
          <w:lang w:val="es-ES"/>
        </w:rPr>
        <w:t xml:space="preserve">  3 personas</w:t>
      </w:r>
      <w:r w:rsidRPr="004F77F6">
        <w:rPr>
          <w:sz w:val="18"/>
          <w:szCs w:val="24"/>
          <w:lang w:val="es-ES"/>
        </w:rPr>
        <w:tab/>
        <w:t>$2</w:t>
      </w:r>
      <w:r w:rsidR="00017A6A">
        <w:rPr>
          <w:sz w:val="18"/>
          <w:szCs w:val="24"/>
          <w:lang w:val="es-ES"/>
        </w:rPr>
        <w:t>7,640</w:t>
      </w:r>
      <w:r w:rsidRPr="004F77F6">
        <w:rPr>
          <w:sz w:val="18"/>
          <w:szCs w:val="24"/>
          <w:lang w:val="es-ES"/>
        </w:rPr>
        <w:tab/>
        <w:t xml:space="preserve">      $3</w:t>
      </w:r>
      <w:r w:rsidR="00017A6A">
        <w:rPr>
          <w:sz w:val="18"/>
          <w:szCs w:val="24"/>
          <w:lang w:val="es-ES"/>
        </w:rPr>
        <w:t>4,550</w:t>
      </w:r>
      <w:r w:rsidRPr="004F77F6">
        <w:rPr>
          <w:sz w:val="18"/>
          <w:szCs w:val="24"/>
          <w:lang w:val="es-ES"/>
        </w:rPr>
        <w:t xml:space="preserve"> </w:t>
      </w:r>
      <w:r w:rsidRPr="004F77F6">
        <w:rPr>
          <w:sz w:val="18"/>
          <w:szCs w:val="24"/>
          <w:lang w:val="es-ES"/>
        </w:rPr>
        <w:tab/>
        <w:t xml:space="preserve">    $</w:t>
      </w:r>
      <w:r w:rsidR="00017A6A">
        <w:rPr>
          <w:sz w:val="18"/>
          <w:szCs w:val="24"/>
          <w:lang w:val="es-ES"/>
        </w:rPr>
        <w:t>41,460</w:t>
      </w:r>
      <w:r w:rsidRPr="004F77F6">
        <w:rPr>
          <w:sz w:val="18"/>
          <w:szCs w:val="24"/>
          <w:lang w:val="es-ES"/>
        </w:rPr>
        <w:t xml:space="preserve"> </w:t>
      </w:r>
      <w:r w:rsidRPr="004F77F6">
        <w:rPr>
          <w:sz w:val="18"/>
          <w:szCs w:val="24"/>
          <w:lang w:val="es-ES"/>
        </w:rPr>
        <w:tab/>
        <w:t xml:space="preserve">        $5</w:t>
      </w:r>
      <w:r w:rsidR="00017A6A">
        <w:rPr>
          <w:sz w:val="18"/>
          <w:szCs w:val="24"/>
          <w:lang w:val="es-ES"/>
        </w:rPr>
        <w:t>5,280</w:t>
      </w:r>
    </w:p>
    <w:p w14:paraId="09067A9F" w14:textId="4E2C320D" w:rsidR="00EC1082" w:rsidRPr="004F77F6" w:rsidRDefault="00EC1082">
      <w:pPr>
        <w:widowControl w:val="0"/>
        <w:ind w:left="720" w:firstLine="720"/>
        <w:rPr>
          <w:sz w:val="18"/>
          <w:szCs w:val="24"/>
          <w:lang w:val="es-ES"/>
        </w:rPr>
      </w:pPr>
      <w:r w:rsidRPr="004F77F6">
        <w:rPr>
          <w:sz w:val="18"/>
          <w:szCs w:val="24"/>
          <w:lang w:val="es-ES"/>
        </w:rPr>
        <w:t xml:space="preserve">  4 personas</w:t>
      </w:r>
      <w:r w:rsidRPr="004F77F6">
        <w:rPr>
          <w:sz w:val="18"/>
          <w:szCs w:val="24"/>
          <w:lang w:val="es-ES"/>
        </w:rPr>
        <w:tab/>
        <w:t>$</w:t>
      </w:r>
      <w:r w:rsidR="00017A6A">
        <w:rPr>
          <w:sz w:val="18"/>
          <w:szCs w:val="24"/>
          <w:lang w:val="es-ES"/>
        </w:rPr>
        <w:t>30,680</w:t>
      </w:r>
      <w:r w:rsidRPr="004F77F6">
        <w:rPr>
          <w:sz w:val="18"/>
          <w:szCs w:val="24"/>
          <w:lang w:val="es-ES"/>
        </w:rPr>
        <w:tab/>
        <w:t xml:space="preserve">      $3</w:t>
      </w:r>
      <w:r w:rsidR="00017A6A">
        <w:rPr>
          <w:sz w:val="18"/>
          <w:szCs w:val="24"/>
          <w:lang w:val="es-ES"/>
        </w:rPr>
        <w:t>8,350</w:t>
      </w:r>
      <w:r w:rsidRPr="004F77F6">
        <w:rPr>
          <w:sz w:val="18"/>
          <w:szCs w:val="24"/>
          <w:lang w:val="es-ES"/>
        </w:rPr>
        <w:t xml:space="preserve"> </w:t>
      </w:r>
      <w:r w:rsidRPr="004F77F6">
        <w:rPr>
          <w:sz w:val="18"/>
          <w:szCs w:val="24"/>
          <w:lang w:val="es-ES"/>
        </w:rPr>
        <w:tab/>
        <w:t xml:space="preserve">    $4</w:t>
      </w:r>
      <w:r w:rsidR="00017A6A">
        <w:rPr>
          <w:sz w:val="18"/>
          <w:szCs w:val="24"/>
          <w:lang w:val="es-ES"/>
        </w:rPr>
        <w:t>6,020</w:t>
      </w:r>
      <w:r w:rsidRPr="004F77F6">
        <w:rPr>
          <w:sz w:val="18"/>
          <w:szCs w:val="24"/>
          <w:lang w:val="es-ES"/>
        </w:rPr>
        <w:t xml:space="preserve"> </w:t>
      </w:r>
      <w:r w:rsidRPr="004F77F6">
        <w:rPr>
          <w:sz w:val="18"/>
          <w:szCs w:val="24"/>
          <w:lang w:val="es-ES"/>
        </w:rPr>
        <w:tab/>
        <w:t xml:space="preserve">        $</w:t>
      </w:r>
      <w:r w:rsidR="00017A6A">
        <w:rPr>
          <w:sz w:val="18"/>
          <w:szCs w:val="24"/>
          <w:lang w:val="es-ES"/>
        </w:rPr>
        <w:t>61,360</w:t>
      </w:r>
    </w:p>
    <w:p w14:paraId="488F7F31" w14:textId="2B0DEDAC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>* Corresponden restricciones de ingresos; los arrendatarios deben pagar la electricidad y agua caliente</w:t>
      </w:r>
    </w:p>
    <w:p w14:paraId="440F60EE" w14:textId="77777777" w:rsidR="00EC1082" w:rsidRPr="004F77F6" w:rsidRDefault="00EC1082">
      <w:pPr>
        <w:widowControl w:val="0"/>
        <w:jc w:val="center"/>
        <w:rPr>
          <w:szCs w:val="24"/>
          <w:lang w:val="es-ES"/>
        </w:rPr>
      </w:pPr>
      <w:r w:rsidRPr="004F77F6">
        <w:rPr>
          <w:szCs w:val="24"/>
          <w:lang w:val="es-ES"/>
        </w:rPr>
        <w:t>EDIFICIO LIBRE DE HUMO</w:t>
      </w:r>
    </w:p>
    <w:p w14:paraId="1D06540B" w14:textId="4D5E7E34" w:rsidR="00EC1082" w:rsidRPr="004F77F6" w:rsidRDefault="00EB4663">
      <w:pPr>
        <w:widowControl w:val="0"/>
        <w:jc w:val="center"/>
        <w:rPr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EB09D7E" wp14:editId="562E6827">
            <wp:simplePos x="0" y="0"/>
            <wp:positionH relativeFrom="leftMargin">
              <wp:align>right</wp:align>
            </wp:positionH>
            <wp:positionV relativeFrom="paragraph">
              <wp:posOffset>143510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2EBB6" w14:textId="77777777" w:rsidR="00EC1082" w:rsidRPr="004F77F6" w:rsidRDefault="00EC1082">
      <w:pPr>
        <w:jc w:val="center"/>
        <w:rPr>
          <w:szCs w:val="24"/>
          <w:lang w:val="es-ES"/>
        </w:rPr>
      </w:pPr>
    </w:p>
    <w:p w14:paraId="34A9640F" w14:textId="3622A2EC" w:rsidR="00EC1082" w:rsidRPr="004F77F6" w:rsidRDefault="00EB4663">
      <w:pPr>
        <w:jc w:val="center"/>
        <w:rPr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96A598" wp14:editId="235CB1ED">
            <wp:simplePos x="0" y="0"/>
            <wp:positionH relativeFrom="column">
              <wp:posOffset>5781675</wp:posOffset>
            </wp:positionH>
            <wp:positionV relativeFrom="paragraph">
              <wp:posOffset>7620</wp:posOffset>
            </wp:positionV>
            <wp:extent cx="499745" cy="533400"/>
            <wp:effectExtent l="0" t="0" r="0" b="0"/>
            <wp:wrapTight wrapText="bothSides">
              <wp:wrapPolygon edited="0">
                <wp:start x="0" y="0"/>
                <wp:lineTo x="0" y="20829"/>
                <wp:lineTo x="20584" y="20829"/>
                <wp:lineTo x="20584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s-ES"/>
        </w:rPr>
        <w:drawing>
          <wp:inline distT="0" distB="0" distL="0" distR="0" wp14:anchorId="565B823F" wp14:editId="65211B1E">
            <wp:extent cx="381000" cy="4381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082" w:rsidRPr="004F77F6" w:rsidSect="00EC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82"/>
    <w:rsid w:val="00017A6A"/>
    <w:rsid w:val="0003698D"/>
    <w:rsid w:val="00071396"/>
    <w:rsid w:val="000C125D"/>
    <w:rsid w:val="0010045E"/>
    <w:rsid w:val="00127BF4"/>
    <w:rsid w:val="00180E0E"/>
    <w:rsid w:val="001E5C49"/>
    <w:rsid w:val="00250123"/>
    <w:rsid w:val="00270F9D"/>
    <w:rsid w:val="002A429F"/>
    <w:rsid w:val="002B37C0"/>
    <w:rsid w:val="002C32F0"/>
    <w:rsid w:val="002F20BF"/>
    <w:rsid w:val="0034215A"/>
    <w:rsid w:val="00367188"/>
    <w:rsid w:val="00373968"/>
    <w:rsid w:val="003B2F94"/>
    <w:rsid w:val="003C50DA"/>
    <w:rsid w:val="00404637"/>
    <w:rsid w:val="0045389D"/>
    <w:rsid w:val="004A1856"/>
    <w:rsid w:val="004E278E"/>
    <w:rsid w:val="004F77F6"/>
    <w:rsid w:val="00540244"/>
    <w:rsid w:val="005469B3"/>
    <w:rsid w:val="005665C7"/>
    <w:rsid w:val="0057529A"/>
    <w:rsid w:val="00594BDD"/>
    <w:rsid w:val="005A3A47"/>
    <w:rsid w:val="005E45B9"/>
    <w:rsid w:val="005F102F"/>
    <w:rsid w:val="005F6DB1"/>
    <w:rsid w:val="00615515"/>
    <w:rsid w:val="00634A68"/>
    <w:rsid w:val="00646903"/>
    <w:rsid w:val="006574D4"/>
    <w:rsid w:val="00683679"/>
    <w:rsid w:val="00691E9C"/>
    <w:rsid w:val="006923F8"/>
    <w:rsid w:val="006A175B"/>
    <w:rsid w:val="007001B8"/>
    <w:rsid w:val="00701F48"/>
    <w:rsid w:val="00714FEC"/>
    <w:rsid w:val="0072406D"/>
    <w:rsid w:val="00730CFB"/>
    <w:rsid w:val="00791B66"/>
    <w:rsid w:val="007A6CE9"/>
    <w:rsid w:val="007C4DCE"/>
    <w:rsid w:val="007F7CCC"/>
    <w:rsid w:val="00821876"/>
    <w:rsid w:val="00864DC6"/>
    <w:rsid w:val="008835FE"/>
    <w:rsid w:val="00885050"/>
    <w:rsid w:val="008E292A"/>
    <w:rsid w:val="008E4A46"/>
    <w:rsid w:val="009129DC"/>
    <w:rsid w:val="0093423B"/>
    <w:rsid w:val="00952AFE"/>
    <w:rsid w:val="009B66BA"/>
    <w:rsid w:val="009D3B37"/>
    <w:rsid w:val="009F5820"/>
    <w:rsid w:val="00A000B8"/>
    <w:rsid w:val="00A24182"/>
    <w:rsid w:val="00A54AC8"/>
    <w:rsid w:val="00AA66EA"/>
    <w:rsid w:val="00B5585A"/>
    <w:rsid w:val="00BC29A7"/>
    <w:rsid w:val="00BD2CA4"/>
    <w:rsid w:val="00BE0B64"/>
    <w:rsid w:val="00BE7446"/>
    <w:rsid w:val="00C25345"/>
    <w:rsid w:val="00C3472C"/>
    <w:rsid w:val="00C57D24"/>
    <w:rsid w:val="00C72863"/>
    <w:rsid w:val="00C74F6F"/>
    <w:rsid w:val="00D3133E"/>
    <w:rsid w:val="00D70A2B"/>
    <w:rsid w:val="00D97899"/>
    <w:rsid w:val="00DA4B73"/>
    <w:rsid w:val="00DB046E"/>
    <w:rsid w:val="00DB14F6"/>
    <w:rsid w:val="00DF0B0D"/>
    <w:rsid w:val="00E2685A"/>
    <w:rsid w:val="00E40CC5"/>
    <w:rsid w:val="00E725F2"/>
    <w:rsid w:val="00EB4663"/>
    <w:rsid w:val="00EB6FA9"/>
    <w:rsid w:val="00EC1082"/>
    <w:rsid w:val="00EC6D2D"/>
    <w:rsid w:val="00ED0D98"/>
    <w:rsid w:val="00F57149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706B9"/>
  <w15:docId w15:val="{E8D24416-1178-4464-B0BC-CFBC209C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Pr>
      <w:rFonts w:cs="Times New Roman"/>
      <w:color w:val="808080"/>
      <w:shd w:val="clear" w:color="auto" w:fill="E6E6E6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5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+DH8d2ous_f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cKenzieOverlook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Regan</dc:creator>
  <cp:keywords/>
  <dc:description/>
  <cp:lastModifiedBy>Fern</cp:lastModifiedBy>
  <cp:revision>3</cp:revision>
  <cp:lastPrinted>2022-03-09T20:55:00Z</cp:lastPrinted>
  <dcterms:created xsi:type="dcterms:W3CDTF">2022-05-24T20:43:00Z</dcterms:created>
  <dcterms:modified xsi:type="dcterms:W3CDTF">2022-06-01T15:28:00Z</dcterms:modified>
</cp:coreProperties>
</file>